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5872" w14:textId="77777777" w:rsidR="00412A28" w:rsidRPr="00294C95" w:rsidRDefault="00412A28" w:rsidP="00412A28">
      <w:pPr>
        <w:pStyle w:val="Default"/>
        <w:rPr>
          <w:rFonts w:asciiTheme="minorHAnsi" w:hAnsiTheme="minorHAnsi"/>
          <w:b/>
          <w:bCs/>
        </w:rPr>
      </w:pPr>
      <w:r w:rsidRPr="00294C95">
        <w:rPr>
          <w:rFonts w:asciiTheme="minorHAnsi" w:hAnsiTheme="minorHAnsi"/>
          <w:b/>
          <w:bCs/>
          <w:noProof/>
          <w:lang w:eastAsia="en-GB"/>
        </w:rPr>
        <w:drawing>
          <wp:anchor distT="0" distB="0" distL="114300" distR="114300" simplePos="0" relativeHeight="251658240" behindDoc="1" locked="0" layoutInCell="1" allowOverlap="1" wp14:anchorId="3F18D6F5" wp14:editId="36FB44CE">
            <wp:simplePos x="0" y="0"/>
            <wp:positionH relativeFrom="column">
              <wp:posOffset>1885950</wp:posOffset>
            </wp:positionH>
            <wp:positionV relativeFrom="paragraph">
              <wp:posOffset>-371475</wp:posOffset>
            </wp:positionV>
            <wp:extent cx="2085975" cy="828675"/>
            <wp:effectExtent l="0" t="0" r="9525" b="9525"/>
            <wp:wrapThrough wrapText="bothSides">
              <wp:wrapPolygon edited="0">
                <wp:start x="0" y="0"/>
                <wp:lineTo x="0" y="21352"/>
                <wp:lineTo x="21501" y="21352"/>
                <wp:lineTo x="215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 logo.jpg"/>
                    <pic:cNvPicPr/>
                  </pic:nvPicPr>
                  <pic:blipFill rotWithShape="1">
                    <a:blip r:embed="rId9" cstate="print">
                      <a:extLst>
                        <a:ext uri="{28A0092B-C50C-407E-A947-70E740481C1C}">
                          <a14:useLocalDpi xmlns:a14="http://schemas.microsoft.com/office/drawing/2010/main" val="0"/>
                        </a:ext>
                      </a:extLst>
                    </a:blip>
                    <a:srcRect t="22580" b="21226"/>
                    <a:stretch/>
                  </pic:blipFill>
                  <pic:spPr bwMode="auto">
                    <a:xfrm>
                      <a:off x="0" y="0"/>
                      <a:ext cx="208597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A6659" w14:textId="77777777" w:rsidR="00412A28" w:rsidRPr="00294C95" w:rsidRDefault="00412A28" w:rsidP="00412A28">
      <w:pPr>
        <w:pStyle w:val="Default"/>
        <w:rPr>
          <w:rFonts w:asciiTheme="minorHAnsi" w:hAnsiTheme="minorHAnsi"/>
          <w:b/>
          <w:bCs/>
        </w:rPr>
      </w:pPr>
    </w:p>
    <w:p w14:paraId="0A37501D" w14:textId="77777777" w:rsidR="00412A28" w:rsidRPr="00294C95" w:rsidRDefault="00412A28" w:rsidP="00412A28">
      <w:pPr>
        <w:pStyle w:val="Default"/>
        <w:rPr>
          <w:rFonts w:asciiTheme="minorHAnsi" w:hAnsiTheme="minorHAnsi"/>
          <w:b/>
          <w:bCs/>
        </w:rPr>
      </w:pPr>
    </w:p>
    <w:p w14:paraId="21B989D0" w14:textId="77777777" w:rsidR="00412A28" w:rsidRPr="00294C95" w:rsidRDefault="00412A28" w:rsidP="00E66FD8">
      <w:pPr>
        <w:pStyle w:val="Default"/>
        <w:jc w:val="center"/>
        <w:rPr>
          <w:rFonts w:asciiTheme="minorHAnsi" w:hAnsiTheme="minorHAnsi"/>
          <w:b/>
          <w:bCs/>
        </w:rPr>
      </w:pPr>
      <w:r w:rsidRPr="00294C95">
        <w:rPr>
          <w:rFonts w:asciiTheme="minorHAnsi" w:hAnsiTheme="minorHAnsi"/>
          <w:b/>
          <w:bCs/>
        </w:rPr>
        <w:t>Environment Policy</w:t>
      </w:r>
    </w:p>
    <w:p w14:paraId="5DAB6C7B" w14:textId="77777777" w:rsidR="00412A28" w:rsidRPr="00294C95" w:rsidRDefault="00412A28" w:rsidP="00412A28">
      <w:pPr>
        <w:pStyle w:val="Default"/>
        <w:rPr>
          <w:rFonts w:asciiTheme="minorHAnsi" w:hAnsiTheme="minorHAnsi"/>
        </w:rPr>
      </w:pPr>
    </w:p>
    <w:p w14:paraId="6A05A809" w14:textId="558D48D8" w:rsidR="00412A28" w:rsidRPr="00294C95" w:rsidRDefault="00412A28" w:rsidP="175D3330">
      <w:pPr>
        <w:pStyle w:val="Default"/>
        <w:rPr>
          <w:rFonts w:asciiTheme="minorHAnsi" w:hAnsiTheme="minorHAnsi"/>
        </w:rPr>
      </w:pPr>
    </w:p>
    <w:p w14:paraId="2D7F6E50" w14:textId="77777777" w:rsidR="00412A28" w:rsidRPr="00294C95" w:rsidRDefault="00412A28" w:rsidP="00412A28">
      <w:pPr>
        <w:pStyle w:val="Default"/>
        <w:rPr>
          <w:rFonts w:asciiTheme="minorHAnsi" w:hAnsiTheme="minorHAnsi"/>
        </w:rPr>
      </w:pPr>
      <w:r w:rsidRPr="00294C95">
        <w:rPr>
          <w:rFonts w:asciiTheme="minorHAnsi" w:hAnsiTheme="minorHAnsi"/>
          <w:b/>
          <w:bCs/>
        </w:rPr>
        <w:t xml:space="preserve">Mission Statement </w:t>
      </w:r>
    </w:p>
    <w:p w14:paraId="5F5D57C2" w14:textId="77777777" w:rsidR="00412A28" w:rsidRPr="00294C95" w:rsidRDefault="00412A28" w:rsidP="00412A28">
      <w:pPr>
        <w:pStyle w:val="Default"/>
        <w:rPr>
          <w:rFonts w:asciiTheme="minorHAnsi" w:hAnsiTheme="minorHAnsi"/>
        </w:rPr>
      </w:pPr>
      <w:r w:rsidRPr="00294C95">
        <w:rPr>
          <w:rFonts w:asciiTheme="minorHAnsi" w:hAnsiTheme="minorHAnsi"/>
        </w:rPr>
        <w:t>The British Ecological Society recognises its responsibility to the environment beyond legal and regulatory requirements. We are committed to reducing our environmental impact and to continually improving our environmental performance as an integral part of our business ethos. We actively encourage</w:t>
      </w:r>
      <w:r w:rsidR="00E66FD8" w:rsidRPr="00294C95">
        <w:rPr>
          <w:rFonts w:asciiTheme="minorHAnsi" w:hAnsiTheme="minorHAnsi"/>
        </w:rPr>
        <w:t xml:space="preserve"> and where possible provide opportunities for</w:t>
      </w:r>
      <w:r w:rsidRPr="00294C95">
        <w:rPr>
          <w:rFonts w:asciiTheme="minorHAnsi" w:hAnsiTheme="minorHAnsi"/>
        </w:rPr>
        <w:t xml:space="preserve"> our members, suppliers and other</w:t>
      </w:r>
      <w:r w:rsidR="00E66FD8" w:rsidRPr="00294C95">
        <w:rPr>
          <w:rFonts w:asciiTheme="minorHAnsi" w:hAnsiTheme="minorHAnsi"/>
        </w:rPr>
        <w:t>s</w:t>
      </w:r>
      <w:r w:rsidRPr="00294C95">
        <w:rPr>
          <w:rFonts w:asciiTheme="minorHAnsi" w:hAnsiTheme="minorHAnsi"/>
        </w:rPr>
        <w:t xml:space="preserve"> do the same. </w:t>
      </w:r>
    </w:p>
    <w:p w14:paraId="5A39BBE3" w14:textId="77777777" w:rsidR="00412A28" w:rsidRPr="00294C95" w:rsidRDefault="00412A28" w:rsidP="00412A28">
      <w:pPr>
        <w:pStyle w:val="Default"/>
        <w:rPr>
          <w:rFonts w:asciiTheme="minorHAnsi" w:hAnsiTheme="minorHAnsi"/>
        </w:rPr>
      </w:pPr>
    </w:p>
    <w:p w14:paraId="165A33BC" w14:textId="77777777" w:rsidR="00412A28" w:rsidRPr="00294C95" w:rsidRDefault="00412A28" w:rsidP="00412A28">
      <w:pPr>
        <w:pStyle w:val="Default"/>
        <w:rPr>
          <w:rFonts w:asciiTheme="minorHAnsi" w:hAnsiTheme="minorHAnsi"/>
        </w:rPr>
      </w:pPr>
      <w:r w:rsidRPr="00294C95">
        <w:rPr>
          <w:rFonts w:asciiTheme="minorHAnsi" w:hAnsiTheme="minorHAnsi"/>
          <w:b/>
          <w:bCs/>
        </w:rPr>
        <w:t xml:space="preserve">Responsibility </w:t>
      </w:r>
    </w:p>
    <w:p w14:paraId="24AB3DDF" w14:textId="77777777" w:rsidR="00412A28" w:rsidRPr="00294C95" w:rsidRDefault="00412A28" w:rsidP="00412A28">
      <w:pPr>
        <w:pStyle w:val="Default"/>
        <w:rPr>
          <w:rFonts w:asciiTheme="minorHAnsi" w:hAnsiTheme="minorHAnsi"/>
        </w:rPr>
      </w:pPr>
      <w:r w:rsidRPr="00294C95">
        <w:rPr>
          <w:rFonts w:asciiTheme="minorHAnsi" w:hAnsiTheme="minorHAnsi"/>
        </w:rPr>
        <w:t>The Board of Trustees</w:t>
      </w:r>
      <w:r w:rsidR="00E66FD8" w:rsidRPr="00294C95">
        <w:rPr>
          <w:rFonts w:asciiTheme="minorHAnsi" w:hAnsiTheme="minorHAnsi"/>
        </w:rPr>
        <w:t xml:space="preserve"> and Executive Officer</w:t>
      </w:r>
      <w:r w:rsidRPr="00294C95">
        <w:rPr>
          <w:rFonts w:asciiTheme="minorHAnsi" w:hAnsiTheme="minorHAnsi"/>
        </w:rPr>
        <w:t xml:space="preserve"> is responsible for ensuring that this environment policy is fully implemented. Each of our employees</w:t>
      </w:r>
      <w:r w:rsidR="00207F80" w:rsidRPr="00294C95">
        <w:rPr>
          <w:rFonts w:asciiTheme="minorHAnsi" w:hAnsiTheme="minorHAnsi"/>
        </w:rPr>
        <w:t xml:space="preserve"> and members conducting business on behalf of the BES</w:t>
      </w:r>
      <w:r w:rsidRPr="00294C95">
        <w:rPr>
          <w:rFonts w:asciiTheme="minorHAnsi" w:hAnsiTheme="minorHAnsi"/>
        </w:rPr>
        <w:t xml:space="preserve"> have a responsibility to ensure that the aims and objectives of this policy are met in carrying out th</w:t>
      </w:r>
      <w:r w:rsidR="007776FA" w:rsidRPr="00294C95">
        <w:rPr>
          <w:rFonts w:asciiTheme="minorHAnsi" w:hAnsiTheme="minorHAnsi"/>
        </w:rPr>
        <w:t>eir individual work activities.</w:t>
      </w:r>
    </w:p>
    <w:p w14:paraId="41C8F396" w14:textId="77777777" w:rsidR="00E66FD8" w:rsidRPr="00294C95" w:rsidRDefault="00E66FD8" w:rsidP="00412A28">
      <w:pPr>
        <w:pStyle w:val="Default"/>
        <w:rPr>
          <w:rFonts w:asciiTheme="minorHAnsi" w:hAnsiTheme="minorHAnsi"/>
        </w:rPr>
      </w:pPr>
    </w:p>
    <w:p w14:paraId="518DCD31" w14:textId="77777777" w:rsidR="00412A28" w:rsidRPr="00294C95" w:rsidRDefault="00412A28" w:rsidP="00412A28">
      <w:pPr>
        <w:pStyle w:val="Default"/>
        <w:rPr>
          <w:rFonts w:asciiTheme="minorHAnsi" w:hAnsiTheme="minorHAnsi"/>
          <w:b/>
          <w:bCs/>
        </w:rPr>
      </w:pPr>
      <w:r w:rsidRPr="00294C95">
        <w:rPr>
          <w:rFonts w:asciiTheme="minorHAnsi" w:hAnsiTheme="minorHAnsi"/>
          <w:b/>
          <w:bCs/>
        </w:rPr>
        <w:t xml:space="preserve">Policy Aims </w:t>
      </w:r>
    </w:p>
    <w:p w14:paraId="72A3D3EC" w14:textId="77777777" w:rsidR="00E66FD8" w:rsidRPr="00294C95" w:rsidRDefault="00E66FD8" w:rsidP="00412A28">
      <w:pPr>
        <w:pStyle w:val="Default"/>
        <w:rPr>
          <w:rFonts w:asciiTheme="minorHAnsi" w:hAnsiTheme="minorHAnsi"/>
        </w:rPr>
      </w:pPr>
    </w:p>
    <w:p w14:paraId="1474027C" w14:textId="77777777" w:rsidR="00412A28" w:rsidRPr="00294C95" w:rsidRDefault="00412A28" w:rsidP="00207F80">
      <w:pPr>
        <w:pStyle w:val="Default"/>
        <w:numPr>
          <w:ilvl w:val="0"/>
          <w:numId w:val="4"/>
        </w:numPr>
        <w:rPr>
          <w:rFonts w:asciiTheme="minorHAnsi" w:hAnsiTheme="minorHAnsi"/>
        </w:rPr>
      </w:pPr>
      <w:r w:rsidRPr="00294C95">
        <w:rPr>
          <w:rFonts w:asciiTheme="minorHAnsi" w:hAnsiTheme="minorHAnsi"/>
        </w:rPr>
        <w:t>Comply with, and exceed where possible, all relevant environmental regulatory requir</w:t>
      </w:r>
      <w:r w:rsidR="007776FA" w:rsidRPr="00294C95">
        <w:rPr>
          <w:rFonts w:asciiTheme="minorHAnsi" w:hAnsiTheme="minorHAnsi"/>
        </w:rPr>
        <w:t>ements that BES is subject to</w:t>
      </w:r>
    </w:p>
    <w:p w14:paraId="30B5C41A" w14:textId="77777777" w:rsidR="00412A28" w:rsidRPr="00294C95" w:rsidRDefault="00412A28" w:rsidP="00207F80">
      <w:pPr>
        <w:pStyle w:val="Default"/>
        <w:numPr>
          <w:ilvl w:val="0"/>
          <w:numId w:val="4"/>
        </w:numPr>
        <w:rPr>
          <w:rFonts w:asciiTheme="minorHAnsi" w:hAnsiTheme="minorHAnsi"/>
        </w:rPr>
      </w:pPr>
      <w:r w:rsidRPr="00294C95">
        <w:rPr>
          <w:rFonts w:asciiTheme="minorHAnsi" w:hAnsiTheme="minorHAnsi"/>
        </w:rPr>
        <w:t>Continually improve and monitor</w:t>
      </w:r>
      <w:r w:rsidR="007776FA" w:rsidRPr="00294C95">
        <w:rPr>
          <w:rFonts w:asciiTheme="minorHAnsi" w:hAnsiTheme="minorHAnsi"/>
        </w:rPr>
        <w:t xml:space="preserve"> our environmental performance</w:t>
      </w:r>
    </w:p>
    <w:p w14:paraId="78748D1F" w14:textId="77777777" w:rsidR="00412A28" w:rsidRPr="00294C95" w:rsidRDefault="00412A28" w:rsidP="00207F80">
      <w:pPr>
        <w:pStyle w:val="Default"/>
        <w:numPr>
          <w:ilvl w:val="0"/>
          <w:numId w:val="4"/>
        </w:numPr>
        <w:rPr>
          <w:rFonts w:asciiTheme="minorHAnsi" w:hAnsiTheme="minorHAnsi"/>
        </w:rPr>
      </w:pPr>
      <w:r w:rsidRPr="00294C95">
        <w:rPr>
          <w:rFonts w:asciiTheme="minorHAnsi" w:hAnsiTheme="minorHAnsi"/>
        </w:rPr>
        <w:t xml:space="preserve">Continually improve and reduce our </w:t>
      </w:r>
      <w:r w:rsidR="007776FA" w:rsidRPr="00294C95">
        <w:rPr>
          <w:rFonts w:asciiTheme="minorHAnsi" w:hAnsiTheme="minorHAnsi"/>
        </w:rPr>
        <w:t>material environmental impacts</w:t>
      </w:r>
    </w:p>
    <w:p w14:paraId="6BD98A2A" w14:textId="77777777" w:rsidR="00207F80" w:rsidRPr="00294C95" w:rsidRDefault="00412A28" w:rsidP="00207F80">
      <w:pPr>
        <w:pStyle w:val="Default"/>
        <w:numPr>
          <w:ilvl w:val="0"/>
          <w:numId w:val="4"/>
        </w:numPr>
        <w:rPr>
          <w:rFonts w:asciiTheme="minorHAnsi" w:hAnsiTheme="minorHAnsi"/>
        </w:rPr>
      </w:pPr>
      <w:r w:rsidRPr="00294C95">
        <w:rPr>
          <w:rFonts w:asciiTheme="minorHAnsi" w:hAnsiTheme="minorHAnsi"/>
        </w:rPr>
        <w:t>Incorporate environmental factors into our business st</w:t>
      </w:r>
      <w:r w:rsidR="007776FA" w:rsidRPr="00294C95">
        <w:rPr>
          <w:rFonts w:asciiTheme="minorHAnsi" w:hAnsiTheme="minorHAnsi"/>
        </w:rPr>
        <w:t>rategy and business decisions</w:t>
      </w:r>
    </w:p>
    <w:p w14:paraId="3BBE247A" w14:textId="77777777" w:rsidR="00412A28" w:rsidRPr="00294C95" w:rsidRDefault="00412A28" w:rsidP="00207F80">
      <w:pPr>
        <w:pStyle w:val="Default"/>
        <w:numPr>
          <w:ilvl w:val="0"/>
          <w:numId w:val="3"/>
        </w:numPr>
        <w:rPr>
          <w:rFonts w:asciiTheme="minorHAnsi" w:hAnsiTheme="minorHAnsi"/>
        </w:rPr>
      </w:pPr>
      <w:r w:rsidRPr="00294C95">
        <w:rPr>
          <w:rFonts w:asciiTheme="minorHAnsi" w:hAnsiTheme="minorHAnsi"/>
        </w:rPr>
        <w:t>Increase employees’ enviro</w:t>
      </w:r>
      <w:r w:rsidR="007776FA" w:rsidRPr="00294C95">
        <w:rPr>
          <w:rFonts w:asciiTheme="minorHAnsi" w:hAnsiTheme="minorHAnsi"/>
        </w:rPr>
        <w:t>nmental awareness and training</w:t>
      </w:r>
    </w:p>
    <w:p w14:paraId="0D0B940D" w14:textId="77777777" w:rsidR="00E66FD8" w:rsidRPr="00294C95" w:rsidRDefault="00E66FD8" w:rsidP="00412A28">
      <w:pPr>
        <w:pStyle w:val="Default"/>
        <w:rPr>
          <w:rFonts w:asciiTheme="minorHAnsi" w:hAnsiTheme="minorHAnsi"/>
        </w:rPr>
      </w:pPr>
    </w:p>
    <w:p w14:paraId="03651B17" w14:textId="77777777" w:rsidR="00412A28" w:rsidRPr="00294C95" w:rsidRDefault="00412A28" w:rsidP="00412A28">
      <w:pPr>
        <w:pStyle w:val="Default"/>
        <w:rPr>
          <w:rFonts w:asciiTheme="minorHAnsi" w:hAnsiTheme="minorHAnsi"/>
        </w:rPr>
      </w:pPr>
      <w:r w:rsidRPr="00294C95">
        <w:rPr>
          <w:rFonts w:asciiTheme="minorHAnsi" w:hAnsiTheme="minorHAnsi"/>
          <w:b/>
          <w:bCs/>
        </w:rPr>
        <w:t xml:space="preserve">Energy and Water </w:t>
      </w:r>
    </w:p>
    <w:p w14:paraId="29D6B04F" w14:textId="77777777" w:rsidR="00412A28" w:rsidRPr="00294C95" w:rsidRDefault="00412A28" w:rsidP="00412A28">
      <w:pPr>
        <w:pStyle w:val="Default"/>
        <w:rPr>
          <w:rFonts w:asciiTheme="minorHAnsi" w:hAnsiTheme="minorHAnsi"/>
        </w:rPr>
      </w:pPr>
      <w:r w:rsidRPr="00294C95">
        <w:rPr>
          <w:rFonts w:asciiTheme="minorHAnsi" w:hAnsiTheme="minorHAnsi"/>
        </w:rPr>
        <w:t xml:space="preserve"> </w:t>
      </w:r>
    </w:p>
    <w:p w14:paraId="30A33699" w14:textId="77777777" w:rsidR="00412A28" w:rsidRPr="00294C95" w:rsidRDefault="00412A28" w:rsidP="00207F80">
      <w:pPr>
        <w:pStyle w:val="Default"/>
        <w:numPr>
          <w:ilvl w:val="0"/>
          <w:numId w:val="3"/>
        </w:numPr>
        <w:rPr>
          <w:rFonts w:asciiTheme="minorHAnsi" w:hAnsiTheme="minorHAnsi"/>
        </w:rPr>
      </w:pPr>
      <w:r w:rsidRPr="00294C95">
        <w:rPr>
          <w:rFonts w:asciiTheme="minorHAnsi" w:hAnsiTheme="minorHAnsi"/>
        </w:rPr>
        <w:t>Reduce the amount of energy we use by placing an emphasis on energy efficiency through active performance monitoring and managem</w:t>
      </w:r>
      <w:r w:rsidR="007776FA" w:rsidRPr="00294C95">
        <w:rPr>
          <w:rFonts w:asciiTheme="minorHAnsi" w:hAnsiTheme="minorHAnsi"/>
        </w:rPr>
        <w:t>ent as an operational priority</w:t>
      </w:r>
    </w:p>
    <w:p w14:paraId="31EA0134" w14:textId="77777777" w:rsidR="00412A28" w:rsidRPr="00294C95" w:rsidRDefault="00412A28" w:rsidP="00207F80">
      <w:pPr>
        <w:pStyle w:val="Default"/>
        <w:numPr>
          <w:ilvl w:val="0"/>
          <w:numId w:val="3"/>
        </w:numPr>
        <w:rPr>
          <w:rFonts w:asciiTheme="minorHAnsi" w:hAnsiTheme="minorHAnsi"/>
        </w:rPr>
      </w:pPr>
      <w:r w:rsidRPr="00294C95">
        <w:rPr>
          <w:rFonts w:asciiTheme="minorHAnsi" w:hAnsiTheme="minorHAnsi"/>
        </w:rPr>
        <w:t>Ensure that lights and electrical equipment will b</w:t>
      </w:r>
      <w:r w:rsidR="007776FA" w:rsidRPr="00294C95">
        <w:rPr>
          <w:rFonts w:asciiTheme="minorHAnsi" w:hAnsiTheme="minorHAnsi"/>
        </w:rPr>
        <w:t>e switched off when not in use</w:t>
      </w:r>
    </w:p>
    <w:p w14:paraId="026F9FD7" w14:textId="77777777" w:rsidR="00412A28" w:rsidRPr="00294C95" w:rsidRDefault="00412A28" w:rsidP="00207F80">
      <w:pPr>
        <w:pStyle w:val="Default"/>
        <w:numPr>
          <w:ilvl w:val="0"/>
          <w:numId w:val="3"/>
        </w:numPr>
        <w:rPr>
          <w:rFonts w:asciiTheme="minorHAnsi" w:hAnsiTheme="minorHAnsi"/>
        </w:rPr>
      </w:pPr>
      <w:r w:rsidRPr="00294C95">
        <w:rPr>
          <w:rFonts w:asciiTheme="minorHAnsi" w:hAnsiTheme="minorHAnsi"/>
        </w:rPr>
        <w:t>Purchase energy efficient equipment and products, avoiding like-for-like replacements so that our purchasin</w:t>
      </w:r>
      <w:r w:rsidR="007776FA" w:rsidRPr="00294C95">
        <w:rPr>
          <w:rFonts w:asciiTheme="minorHAnsi" w:hAnsiTheme="minorHAnsi"/>
        </w:rPr>
        <w:t>g strategy is energy effective</w:t>
      </w:r>
    </w:p>
    <w:p w14:paraId="45919B80" w14:textId="77777777" w:rsidR="00412A28" w:rsidRPr="00294C95" w:rsidRDefault="00412A28" w:rsidP="00207F80">
      <w:pPr>
        <w:pStyle w:val="Default"/>
        <w:numPr>
          <w:ilvl w:val="0"/>
          <w:numId w:val="3"/>
        </w:numPr>
        <w:rPr>
          <w:rFonts w:asciiTheme="minorHAnsi" w:hAnsiTheme="minorHAnsi"/>
        </w:rPr>
      </w:pPr>
      <w:r w:rsidRPr="00294C95">
        <w:rPr>
          <w:rFonts w:asciiTheme="minorHAnsi" w:hAnsiTheme="minorHAnsi"/>
        </w:rPr>
        <w:t>Manage our water use to meet good practic</w:t>
      </w:r>
      <w:r w:rsidR="007776FA" w:rsidRPr="00294C95">
        <w:rPr>
          <w:rFonts w:asciiTheme="minorHAnsi" w:hAnsiTheme="minorHAnsi"/>
        </w:rPr>
        <w:t>e measures for office premises</w:t>
      </w:r>
    </w:p>
    <w:p w14:paraId="0E27B00A" w14:textId="77777777" w:rsidR="00E66FD8" w:rsidRPr="00294C95" w:rsidRDefault="00E66FD8" w:rsidP="00412A28">
      <w:pPr>
        <w:pStyle w:val="Default"/>
        <w:rPr>
          <w:rFonts w:asciiTheme="minorHAnsi" w:hAnsiTheme="minorHAnsi"/>
        </w:rPr>
      </w:pPr>
    </w:p>
    <w:p w14:paraId="526C718C" w14:textId="77777777" w:rsidR="00412A28" w:rsidRPr="00294C95" w:rsidRDefault="00412A28" w:rsidP="00412A28">
      <w:pPr>
        <w:pStyle w:val="Default"/>
        <w:rPr>
          <w:rFonts w:asciiTheme="minorHAnsi" w:hAnsiTheme="minorHAnsi"/>
          <w:b/>
          <w:bCs/>
        </w:rPr>
      </w:pPr>
      <w:r w:rsidRPr="00294C95">
        <w:rPr>
          <w:rFonts w:asciiTheme="minorHAnsi" w:hAnsiTheme="minorHAnsi"/>
          <w:b/>
          <w:bCs/>
        </w:rPr>
        <w:t xml:space="preserve">Office Supplies </w:t>
      </w:r>
    </w:p>
    <w:p w14:paraId="60061E4C" w14:textId="77777777" w:rsidR="00E66FD8" w:rsidRPr="00294C95" w:rsidRDefault="00E66FD8" w:rsidP="00412A28">
      <w:pPr>
        <w:pStyle w:val="Default"/>
        <w:rPr>
          <w:rFonts w:asciiTheme="minorHAnsi" w:hAnsiTheme="minorHAnsi"/>
        </w:rPr>
      </w:pPr>
    </w:p>
    <w:p w14:paraId="2EDA776F" w14:textId="77777777" w:rsidR="00412A28" w:rsidRPr="00294C95" w:rsidRDefault="00412A28" w:rsidP="00207F80">
      <w:pPr>
        <w:pStyle w:val="Default"/>
        <w:numPr>
          <w:ilvl w:val="0"/>
          <w:numId w:val="9"/>
        </w:numPr>
        <w:rPr>
          <w:rFonts w:asciiTheme="minorHAnsi" w:hAnsiTheme="minorHAnsi"/>
        </w:rPr>
      </w:pPr>
      <w:r w:rsidRPr="00294C95">
        <w:rPr>
          <w:rFonts w:asciiTheme="minorHAnsi" w:hAnsiTheme="minorHAnsi"/>
        </w:rPr>
        <w:t>Minimise the use of paper in our offices and purchase recycled/recyclable</w:t>
      </w:r>
      <w:r w:rsidR="007776FA" w:rsidRPr="00294C95">
        <w:rPr>
          <w:rFonts w:asciiTheme="minorHAnsi" w:hAnsiTheme="minorHAnsi"/>
        </w:rPr>
        <w:t>, eco-friendly office supplies</w:t>
      </w:r>
    </w:p>
    <w:p w14:paraId="6895ADB3" w14:textId="77777777" w:rsidR="00412A28" w:rsidRPr="00294C95" w:rsidRDefault="00412A28" w:rsidP="00207F80">
      <w:pPr>
        <w:pStyle w:val="Default"/>
        <w:numPr>
          <w:ilvl w:val="0"/>
          <w:numId w:val="9"/>
        </w:numPr>
        <w:rPr>
          <w:rFonts w:asciiTheme="minorHAnsi" w:hAnsiTheme="minorHAnsi"/>
          <w:color w:val="auto"/>
        </w:rPr>
      </w:pPr>
      <w:r w:rsidRPr="00294C95">
        <w:rPr>
          <w:rFonts w:asciiTheme="minorHAnsi" w:hAnsiTheme="minorHAnsi"/>
          <w:color w:val="auto"/>
        </w:rPr>
        <w:t>Reduce packaging by working with our suppliers to minimise unnecessary materials and use take-b</w:t>
      </w:r>
      <w:r w:rsidR="007776FA" w:rsidRPr="00294C95">
        <w:rPr>
          <w:rFonts w:asciiTheme="minorHAnsi" w:hAnsiTheme="minorHAnsi"/>
          <w:color w:val="auto"/>
        </w:rPr>
        <w:t>ack schemes as far as possible</w:t>
      </w:r>
    </w:p>
    <w:p w14:paraId="695DC583" w14:textId="77777777" w:rsidR="00412A28" w:rsidRPr="00294C95" w:rsidRDefault="00412A28" w:rsidP="00207F80">
      <w:pPr>
        <w:pStyle w:val="Default"/>
        <w:numPr>
          <w:ilvl w:val="0"/>
          <w:numId w:val="9"/>
        </w:numPr>
        <w:rPr>
          <w:rFonts w:asciiTheme="minorHAnsi" w:hAnsiTheme="minorHAnsi"/>
          <w:color w:val="auto"/>
        </w:rPr>
      </w:pPr>
      <w:r w:rsidRPr="00294C95">
        <w:rPr>
          <w:rFonts w:asciiTheme="minorHAnsi" w:hAnsiTheme="minorHAnsi"/>
          <w:color w:val="auto"/>
        </w:rPr>
        <w:t>Evaluate the environmental impact of any new products we intend to purchase, selecting ethical products with a high recycled con</w:t>
      </w:r>
      <w:r w:rsidR="007776FA" w:rsidRPr="00294C95">
        <w:rPr>
          <w:rFonts w:asciiTheme="minorHAnsi" w:hAnsiTheme="minorHAnsi"/>
          <w:color w:val="auto"/>
        </w:rPr>
        <w:t>tent that are fully recyclable</w:t>
      </w:r>
    </w:p>
    <w:p w14:paraId="3C2708EC" w14:textId="77777777" w:rsidR="00412A28" w:rsidRPr="00294C95" w:rsidRDefault="00412A28" w:rsidP="00207F80">
      <w:pPr>
        <w:pStyle w:val="Default"/>
        <w:numPr>
          <w:ilvl w:val="0"/>
          <w:numId w:val="9"/>
        </w:numPr>
        <w:rPr>
          <w:rFonts w:asciiTheme="minorHAnsi" w:hAnsiTheme="minorHAnsi"/>
          <w:color w:val="auto"/>
        </w:rPr>
      </w:pPr>
      <w:r w:rsidRPr="00294C95">
        <w:rPr>
          <w:rFonts w:asciiTheme="minorHAnsi" w:hAnsiTheme="minorHAnsi"/>
          <w:color w:val="auto"/>
        </w:rPr>
        <w:t>Favour more environmentally friendly and resource effici</w:t>
      </w:r>
      <w:r w:rsidR="007776FA" w:rsidRPr="00294C95">
        <w:rPr>
          <w:rFonts w:asciiTheme="minorHAnsi" w:hAnsiTheme="minorHAnsi"/>
          <w:color w:val="auto"/>
        </w:rPr>
        <w:t>ent products wherever possible</w:t>
      </w:r>
    </w:p>
    <w:p w14:paraId="673AD3A6" w14:textId="77777777" w:rsidR="00412A28" w:rsidRDefault="00412A28" w:rsidP="00207F80">
      <w:pPr>
        <w:pStyle w:val="Default"/>
        <w:numPr>
          <w:ilvl w:val="0"/>
          <w:numId w:val="9"/>
        </w:numPr>
        <w:rPr>
          <w:rFonts w:asciiTheme="minorHAnsi" w:hAnsiTheme="minorHAnsi"/>
          <w:color w:val="auto"/>
        </w:rPr>
      </w:pPr>
      <w:r w:rsidRPr="00294C95">
        <w:rPr>
          <w:rFonts w:asciiTheme="minorHAnsi" w:hAnsiTheme="minorHAnsi"/>
          <w:color w:val="auto"/>
        </w:rPr>
        <w:t>Re-use and recycle waste materials as far as possible, working with our suppliers to use take-back schemes where practicable to help support</w:t>
      </w:r>
      <w:r w:rsidR="007776FA" w:rsidRPr="00294C95">
        <w:rPr>
          <w:rFonts w:asciiTheme="minorHAnsi" w:hAnsiTheme="minorHAnsi"/>
          <w:color w:val="auto"/>
        </w:rPr>
        <w:t xml:space="preserve"> an effective circular economy</w:t>
      </w:r>
    </w:p>
    <w:p w14:paraId="44EAFD9C" w14:textId="77777777" w:rsidR="00357D86" w:rsidRPr="00294C95" w:rsidRDefault="00357D86" w:rsidP="00357D86">
      <w:pPr>
        <w:pStyle w:val="Default"/>
        <w:ind w:left="786"/>
        <w:rPr>
          <w:rFonts w:asciiTheme="minorHAnsi" w:hAnsiTheme="minorHAnsi"/>
          <w:color w:val="auto"/>
        </w:rPr>
      </w:pPr>
    </w:p>
    <w:p w14:paraId="63606A33" w14:textId="77777777" w:rsidR="00412A28" w:rsidRPr="00294C95" w:rsidRDefault="00412A28" w:rsidP="00412A28">
      <w:pPr>
        <w:pStyle w:val="Default"/>
        <w:rPr>
          <w:rFonts w:asciiTheme="minorHAnsi" w:hAnsiTheme="minorHAnsi"/>
          <w:b/>
          <w:bCs/>
          <w:color w:val="auto"/>
        </w:rPr>
      </w:pPr>
      <w:r w:rsidRPr="00294C95">
        <w:rPr>
          <w:rFonts w:asciiTheme="minorHAnsi" w:hAnsiTheme="minorHAnsi"/>
          <w:b/>
          <w:bCs/>
          <w:color w:val="auto"/>
        </w:rPr>
        <w:t xml:space="preserve">Travel and transport </w:t>
      </w:r>
    </w:p>
    <w:p w14:paraId="4B94D5A5" w14:textId="77777777" w:rsidR="00E66FD8" w:rsidRPr="00294C95" w:rsidRDefault="00E66FD8" w:rsidP="00412A28">
      <w:pPr>
        <w:pStyle w:val="Default"/>
        <w:rPr>
          <w:rFonts w:asciiTheme="minorHAnsi" w:hAnsiTheme="minorHAnsi"/>
          <w:color w:val="auto"/>
        </w:rPr>
      </w:pPr>
    </w:p>
    <w:p w14:paraId="2A0C32C0" w14:textId="77777777" w:rsidR="00412A28" w:rsidRPr="00294C95" w:rsidRDefault="00412A28" w:rsidP="00904672">
      <w:pPr>
        <w:pStyle w:val="Default"/>
        <w:numPr>
          <w:ilvl w:val="0"/>
          <w:numId w:val="11"/>
        </w:numPr>
        <w:ind w:left="709"/>
        <w:rPr>
          <w:rFonts w:asciiTheme="minorHAnsi" w:hAnsiTheme="minorHAnsi"/>
          <w:color w:val="auto"/>
        </w:rPr>
      </w:pPr>
      <w:r w:rsidRPr="00294C95">
        <w:rPr>
          <w:rFonts w:asciiTheme="minorHAnsi" w:hAnsiTheme="minorHAnsi"/>
          <w:color w:val="auto"/>
        </w:rPr>
        <w:t>Reducing the need to travel as far as practicable, promoting alternatives such as ema</w:t>
      </w:r>
      <w:r w:rsidR="007776FA" w:rsidRPr="00294C95">
        <w:rPr>
          <w:rFonts w:asciiTheme="minorHAnsi" w:hAnsiTheme="minorHAnsi"/>
          <w:color w:val="auto"/>
        </w:rPr>
        <w:t>il or video/phone conferencing</w:t>
      </w:r>
    </w:p>
    <w:p w14:paraId="732EE44E" w14:textId="77777777" w:rsidR="00412A28" w:rsidRPr="00294C95" w:rsidRDefault="00412A28" w:rsidP="00904672">
      <w:pPr>
        <w:pStyle w:val="Default"/>
        <w:numPr>
          <w:ilvl w:val="0"/>
          <w:numId w:val="11"/>
        </w:numPr>
        <w:ind w:left="709"/>
        <w:rPr>
          <w:rFonts w:asciiTheme="minorHAnsi" w:hAnsiTheme="minorHAnsi"/>
          <w:color w:val="auto"/>
        </w:rPr>
      </w:pPr>
      <w:r w:rsidRPr="00294C95">
        <w:rPr>
          <w:rFonts w:asciiTheme="minorHAnsi" w:hAnsiTheme="minorHAnsi"/>
          <w:color w:val="auto"/>
        </w:rPr>
        <w:t xml:space="preserve">Encouraging staff to use low carbon methods of travel such as rail services for long distance journeys where practical </w:t>
      </w:r>
    </w:p>
    <w:p w14:paraId="21968FCC" w14:textId="77777777" w:rsidR="00904672" w:rsidRPr="00294C95" w:rsidRDefault="00904672" w:rsidP="00904672">
      <w:pPr>
        <w:pStyle w:val="Default"/>
        <w:numPr>
          <w:ilvl w:val="0"/>
          <w:numId w:val="11"/>
        </w:numPr>
        <w:ind w:left="709"/>
        <w:rPr>
          <w:rFonts w:asciiTheme="minorHAnsi" w:hAnsiTheme="minorHAnsi"/>
          <w:color w:val="auto"/>
        </w:rPr>
      </w:pPr>
      <w:r w:rsidRPr="00294C95">
        <w:rPr>
          <w:rFonts w:asciiTheme="minorHAnsi" w:hAnsiTheme="minorHAnsi"/>
          <w:color w:val="auto"/>
        </w:rPr>
        <w:t>Encouraging and supporting staff to use the Cycle to Work Scheme</w:t>
      </w:r>
    </w:p>
    <w:p w14:paraId="2F3179C3" w14:textId="77777777" w:rsidR="00412A28" w:rsidRPr="00294C95" w:rsidRDefault="00EB1E69" w:rsidP="00904672">
      <w:pPr>
        <w:pStyle w:val="Default"/>
        <w:numPr>
          <w:ilvl w:val="0"/>
          <w:numId w:val="11"/>
        </w:numPr>
        <w:ind w:left="709"/>
        <w:rPr>
          <w:rFonts w:asciiTheme="minorHAnsi" w:hAnsiTheme="minorHAnsi"/>
          <w:color w:val="auto"/>
        </w:rPr>
      </w:pPr>
      <w:r>
        <w:rPr>
          <w:rFonts w:asciiTheme="minorHAnsi" w:hAnsiTheme="minorHAnsi"/>
          <w:color w:val="auto"/>
        </w:rPr>
        <w:t xml:space="preserve">Encouraging our members, committees and others </w:t>
      </w:r>
      <w:r w:rsidR="00D2271C">
        <w:rPr>
          <w:rFonts w:asciiTheme="minorHAnsi" w:hAnsiTheme="minorHAnsi"/>
          <w:color w:val="auto"/>
        </w:rPr>
        <w:t>for</w:t>
      </w:r>
      <w:r>
        <w:rPr>
          <w:rFonts w:asciiTheme="minorHAnsi" w:hAnsiTheme="minorHAnsi"/>
          <w:color w:val="auto"/>
        </w:rPr>
        <w:t xml:space="preserve"> whom the BES is </w:t>
      </w:r>
      <w:r w:rsidR="00D2271C">
        <w:rPr>
          <w:rFonts w:asciiTheme="minorHAnsi" w:hAnsiTheme="minorHAnsi"/>
          <w:color w:val="auto"/>
        </w:rPr>
        <w:t xml:space="preserve">reimbursing expenses </w:t>
      </w:r>
      <w:r w:rsidR="00412A28" w:rsidRPr="00294C95">
        <w:rPr>
          <w:rFonts w:asciiTheme="minorHAnsi" w:hAnsiTheme="minorHAnsi"/>
          <w:color w:val="auto"/>
        </w:rPr>
        <w:t>to report their carbon travel and subsistence emissions generated w</w:t>
      </w:r>
      <w:r w:rsidR="007776FA" w:rsidRPr="00294C95">
        <w:rPr>
          <w:rFonts w:asciiTheme="minorHAnsi" w:hAnsiTheme="minorHAnsi"/>
          <w:color w:val="auto"/>
        </w:rPr>
        <w:t>hilst undertaking work for BES</w:t>
      </w:r>
    </w:p>
    <w:p w14:paraId="70E76846" w14:textId="77777777" w:rsidR="00412A28" w:rsidRPr="00294C95" w:rsidRDefault="00412A28" w:rsidP="00904672">
      <w:pPr>
        <w:pStyle w:val="Default"/>
        <w:numPr>
          <w:ilvl w:val="0"/>
          <w:numId w:val="11"/>
        </w:numPr>
        <w:ind w:left="709"/>
        <w:rPr>
          <w:rFonts w:asciiTheme="minorHAnsi" w:hAnsiTheme="minorHAnsi"/>
          <w:color w:val="auto"/>
        </w:rPr>
      </w:pPr>
      <w:r w:rsidRPr="00294C95">
        <w:rPr>
          <w:rFonts w:asciiTheme="minorHAnsi" w:hAnsiTheme="minorHAnsi"/>
          <w:color w:val="auto"/>
        </w:rPr>
        <w:t xml:space="preserve">Working with our event </w:t>
      </w:r>
      <w:r w:rsidR="00904672" w:rsidRPr="00294C95">
        <w:rPr>
          <w:rFonts w:asciiTheme="minorHAnsi" w:hAnsiTheme="minorHAnsi"/>
          <w:color w:val="auto"/>
        </w:rPr>
        <w:t xml:space="preserve">team, </w:t>
      </w:r>
      <w:r w:rsidRPr="00294C95">
        <w:rPr>
          <w:rFonts w:asciiTheme="minorHAnsi" w:hAnsiTheme="minorHAnsi"/>
          <w:color w:val="auto"/>
        </w:rPr>
        <w:t xml:space="preserve">providers and venues to </w:t>
      </w:r>
      <w:r w:rsidR="00E66FD8" w:rsidRPr="00294C95">
        <w:rPr>
          <w:rFonts w:asciiTheme="minorHAnsi" w:hAnsiTheme="minorHAnsi"/>
          <w:color w:val="auto"/>
        </w:rPr>
        <w:t>promote</w:t>
      </w:r>
      <w:r w:rsidRPr="00294C95">
        <w:rPr>
          <w:rFonts w:asciiTheme="minorHAnsi" w:hAnsiTheme="minorHAnsi"/>
          <w:color w:val="auto"/>
        </w:rPr>
        <w:t xml:space="preserve"> travel to and from our events us</w:t>
      </w:r>
      <w:r w:rsidR="007776FA" w:rsidRPr="00294C95">
        <w:rPr>
          <w:rFonts w:asciiTheme="minorHAnsi" w:hAnsiTheme="minorHAnsi"/>
          <w:color w:val="auto"/>
        </w:rPr>
        <w:t>ing low carbon forms of travel</w:t>
      </w:r>
    </w:p>
    <w:p w14:paraId="3DEEC669" w14:textId="77777777" w:rsidR="00E66FD8" w:rsidRPr="00294C95" w:rsidRDefault="00E66FD8" w:rsidP="00412A28">
      <w:pPr>
        <w:pStyle w:val="Default"/>
        <w:rPr>
          <w:rFonts w:asciiTheme="minorHAnsi" w:hAnsiTheme="minorHAnsi"/>
          <w:color w:val="auto"/>
        </w:rPr>
      </w:pPr>
    </w:p>
    <w:p w14:paraId="5F69B88F" w14:textId="77777777" w:rsidR="00412A28" w:rsidRPr="00294C95" w:rsidRDefault="00412A28" w:rsidP="00412A28">
      <w:pPr>
        <w:pStyle w:val="Default"/>
        <w:rPr>
          <w:rFonts w:asciiTheme="minorHAnsi" w:hAnsiTheme="minorHAnsi"/>
          <w:color w:val="auto"/>
        </w:rPr>
      </w:pPr>
      <w:r w:rsidRPr="00294C95">
        <w:rPr>
          <w:rFonts w:asciiTheme="minorHAnsi" w:hAnsiTheme="minorHAnsi"/>
          <w:b/>
          <w:bCs/>
          <w:color w:val="auto"/>
        </w:rPr>
        <w:t xml:space="preserve">Member events and catering </w:t>
      </w:r>
    </w:p>
    <w:p w14:paraId="3656B9AB" w14:textId="77777777" w:rsidR="00E66FD8" w:rsidRPr="00294C95" w:rsidRDefault="00E66FD8" w:rsidP="00412A28">
      <w:pPr>
        <w:pStyle w:val="Default"/>
        <w:rPr>
          <w:rFonts w:asciiTheme="minorHAnsi" w:hAnsiTheme="minorHAnsi"/>
          <w:color w:val="auto"/>
        </w:rPr>
      </w:pPr>
    </w:p>
    <w:p w14:paraId="0CFE9493" w14:textId="77777777" w:rsidR="00412A28" w:rsidRPr="00294C95" w:rsidRDefault="00412A28" w:rsidP="00904672">
      <w:pPr>
        <w:pStyle w:val="Default"/>
        <w:numPr>
          <w:ilvl w:val="0"/>
          <w:numId w:val="13"/>
        </w:numPr>
        <w:ind w:left="709"/>
        <w:rPr>
          <w:rFonts w:asciiTheme="minorHAnsi" w:hAnsiTheme="minorHAnsi"/>
          <w:color w:val="auto"/>
        </w:rPr>
      </w:pPr>
      <w:r w:rsidRPr="00294C95">
        <w:rPr>
          <w:rFonts w:asciiTheme="minorHAnsi" w:hAnsiTheme="minorHAnsi"/>
          <w:color w:val="auto"/>
        </w:rPr>
        <w:t xml:space="preserve">Using global good practice guidance to help us make our member events sustainable, especially in terms </w:t>
      </w:r>
      <w:r w:rsidR="007776FA" w:rsidRPr="00294C95">
        <w:rPr>
          <w:rFonts w:asciiTheme="minorHAnsi" w:hAnsiTheme="minorHAnsi"/>
          <w:color w:val="auto"/>
        </w:rPr>
        <w:t>of ecological impact mitigation</w:t>
      </w:r>
    </w:p>
    <w:p w14:paraId="1B8A5E6B" w14:textId="77777777" w:rsidR="00412A28" w:rsidRPr="00294C95" w:rsidRDefault="00412A28" w:rsidP="00904672">
      <w:pPr>
        <w:pStyle w:val="Default"/>
        <w:numPr>
          <w:ilvl w:val="0"/>
          <w:numId w:val="13"/>
        </w:numPr>
        <w:ind w:left="709"/>
        <w:rPr>
          <w:rFonts w:asciiTheme="minorHAnsi" w:hAnsiTheme="minorHAnsi"/>
          <w:color w:val="auto"/>
        </w:rPr>
      </w:pPr>
      <w:r w:rsidRPr="00294C95">
        <w:rPr>
          <w:rFonts w:asciiTheme="minorHAnsi" w:hAnsiTheme="minorHAnsi"/>
          <w:color w:val="auto"/>
        </w:rPr>
        <w:t>Working closely with our events management advisers and venues to reduce waste arisings, reduce the carbon impact of our events and to favour and celebrate local, s</w:t>
      </w:r>
      <w:r w:rsidR="007776FA" w:rsidRPr="00294C95">
        <w:rPr>
          <w:rFonts w:asciiTheme="minorHAnsi" w:hAnsiTheme="minorHAnsi"/>
          <w:color w:val="auto"/>
        </w:rPr>
        <w:t>ustainable produce and products</w:t>
      </w:r>
    </w:p>
    <w:p w14:paraId="2CA799E6" w14:textId="77777777" w:rsidR="00412A28" w:rsidRPr="00294C95" w:rsidRDefault="00412A28" w:rsidP="00904672">
      <w:pPr>
        <w:pStyle w:val="Default"/>
        <w:numPr>
          <w:ilvl w:val="0"/>
          <w:numId w:val="13"/>
        </w:numPr>
        <w:ind w:left="709"/>
        <w:rPr>
          <w:rFonts w:asciiTheme="minorHAnsi" w:hAnsiTheme="minorHAnsi"/>
          <w:color w:val="auto"/>
        </w:rPr>
      </w:pPr>
      <w:r w:rsidRPr="00294C95">
        <w:rPr>
          <w:rFonts w:asciiTheme="minorHAnsi" w:hAnsiTheme="minorHAnsi"/>
          <w:color w:val="auto"/>
        </w:rPr>
        <w:t>Actively seeking L</w:t>
      </w:r>
      <w:r w:rsidR="00D2271C">
        <w:rPr>
          <w:rFonts w:asciiTheme="minorHAnsi" w:hAnsiTheme="minorHAnsi"/>
          <w:color w:val="auto"/>
        </w:rPr>
        <w:t>ife Cycle A</w:t>
      </w:r>
      <w:r w:rsidRPr="00294C95">
        <w:rPr>
          <w:rFonts w:asciiTheme="minorHAnsi" w:hAnsiTheme="minorHAnsi"/>
          <w:color w:val="auto"/>
        </w:rPr>
        <w:t>ssessment information on products used for our events, particularly beverages and foodstuffs. This is an ongoing process tha</w:t>
      </w:r>
      <w:r w:rsidR="00D2271C">
        <w:rPr>
          <w:rFonts w:asciiTheme="minorHAnsi" w:hAnsiTheme="minorHAnsi"/>
          <w:color w:val="auto"/>
        </w:rPr>
        <w:t>t we are managing within our Environmental Management Systems</w:t>
      </w:r>
      <w:r w:rsidRPr="00294C95">
        <w:rPr>
          <w:rFonts w:asciiTheme="minorHAnsi" w:hAnsiTheme="minorHAnsi"/>
          <w:color w:val="auto"/>
        </w:rPr>
        <w:t xml:space="preserve"> to secure continuous</w:t>
      </w:r>
      <w:r w:rsidR="007776FA" w:rsidRPr="00294C95">
        <w:rPr>
          <w:rFonts w:asciiTheme="minorHAnsi" w:hAnsiTheme="minorHAnsi"/>
          <w:color w:val="auto"/>
        </w:rPr>
        <w:t xml:space="preserve"> improvements and transparency</w:t>
      </w:r>
    </w:p>
    <w:p w14:paraId="45FB0818" w14:textId="77777777" w:rsidR="00412A28" w:rsidRPr="00294C95" w:rsidRDefault="00412A28" w:rsidP="00412A28">
      <w:pPr>
        <w:pStyle w:val="Default"/>
        <w:rPr>
          <w:rFonts w:asciiTheme="minorHAnsi" w:hAnsiTheme="minorHAnsi"/>
          <w:color w:val="auto"/>
        </w:rPr>
      </w:pPr>
    </w:p>
    <w:p w14:paraId="61E56639" w14:textId="77777777" w:rsidR="00412A28" w:rsidRPr="00294C95" w:rsidRDefault="00412A28" w:rsidP="00E66FD8">
      <w:pPr>
        <w:pStyle w:val="Default"/>
        <w:rPr>
          <w:rFonts w:asciiTheme="minorHAnsi" w:hAnsiTheme="minorHAnsi"/>
          <w:b/>
          <w:bCs/>
          <w:color w:val="auto"/>
        </w:rPr>
      </w:pPr>
      <w:r w:rsidRPr="00294C95">
        <w:rPr>
          <w:rFonts w:asciiTheme="minorHAnsi" w:hAnsiTheme="minorHAnsi"/>
          <w:b/>
          <w:bCs/>
          <w:color w:val="auto"/>
        </w:rPr>
        <w:t xml:space="preserve">Maintenance and Cleaning </w:t>
      </w:r>
    </w:p>
    <w:p w14:paraId="049F31CB" w14:textId="77777777" w:rsidR="00E66FD8" w:rsidRPr="00294C95" w:rsidRDefault="00E66FD8" w:rsidP="00E66FD8">
      <w:pPr>
        <w:pStyle w:val="Default"/>
        <w:rPr>
          <w:rFonts w:asciiTheme="minorHAnsi" w:hAnsiTheme="minorHAnsi"/>
          <w:color w:val="auto"/>
        </w:rPr>
      </w:pPr>
    </w:p>
    <w:p w14:paraId="6875487F" w14:textId="77777777" w:rsidR="00412A28" w:rsidRPr="00294C95" w:rsidRDefault="00412A28" w:rsidP="00904672">
      <w:pPr>
        <w:pStyle w:val="Default"/>
        <w:numPr>
          <w:ilvl w:val="0"/>
          <w:numId w:val="15"/>
        </w:numPr>
        <w:ind w:left="709"/>
        <w:rPr>
          <w:rFonts w:asciiTheme="minorHAnsi" w:hAnsiTheme="minorHAnsi"/>
          <w:color w:val="auto"/>
        </w:rPr>
      </w:pPr>
      <w:r w:rsidRPr="00294C95">
        <w:rPr>
          <w:rFonts w:asciiTheme="minorHAnsi" w:hAnsiTheme="minorHAnsi"/>
          <w:color w:val="auto"/>
        </w:rPr>
        <w:t>Cleaning materials used on our premise</w:t>
      </w:r>
      <w:r w:rsidR="007776FA" w:rsidRPr="00294C95">
        <w:rPr>
          <w:rFonts w:asciiTheme="minorHAnsi" w:hAnsiTheme="minorHAnsi"/>
          <w:color w:val="auto"/>
        </w:rPr>
        <w:t>s are environmentally friendly</w:t>
      </w:r>
    </w:p>
    <w:p w14:paraId="2A4268FA" w14:textId="77777777" w:rsidR="00412A28" w:rsidRPr="00294C95" w:rsidRDefault="00412A28" w:rsidP="00904672">
      <w:pPr>
        <w:pStyle w:val="Default"/>
        <w:numPr>
          <w:ilvl w:val="0"/>
          <w:numId w:val="15"/>
        </w:numPr>
        <w:ind w:left="709"/>
        <w:rPr>
          <w:rFonts w:asciiTheme="minorHAnsi" w:hAnsiTheme="minorHAnsi"/>
          <w:color w:val="auto"/>
        </w:rPr>
      </w:pPr>
      <w:r w:rsidRPr="00294C95">
        <w:rPr>
          <w:rFonts w:asciiTheme="minorHAnsi" w:hAnsiTheme="minorHAnsi"/>
          <w:color w:val="auto"/>
        </w:rPr>
        <w:t xml:space="preserve">Materials, furniture, fixtures and flooring used in office refurbishment are resource efficient and environmentally friendly and – where possible </w:t>
      </w:r>
      <w:r w:rsidR="007776FA" w:rsidRPr="00294C95">
        <w:rPr>
          <w:rFonts w:asciiTheme="minorHAnsi" w:hAnsiTheme="minorHAnsi"/>
          <w:color w:val="auto"/>
        </w:rPr>
        <w:t>– part of the circular economy</w:t>
      </w:r>
    </w:p>
    <w:p w14:paraId="53128261" w14:textId="77777777" w:rsidR="00904672" w:rsidRPr="00294C95" w:rsidRDefault="00904672" w:rsidP="00412A28">
      <w:pPr>
        <w:pStyle w:val="Default"/>
        <w:rPr>
          <w:rFonts w:asciiTheme="minorHAnsi" w:hAnsiTheme="minorHAnsi"/>
          <w:color w:val="auto"/>
        </w:rPr>
      </w:pPr>
    </w:p>
    <w:p w14:paraId="03F1589A" w14:textId="77777777" w:rsidR="00412A28" w:rsidRPr="00294C95" w:rsidRDefault="00412A28" w:rsidP="00412A28">
      <w:pPr>
        <w:pStyle w:val="Default"/>
        <w:rPr>
          <w:rFonts w:asciiTheme="minorHAnsi" w:hAnsiTheme="minorHAnsi"/>
          <w:b/>
          <w:bCs/>
          <w:color w:val="auto"/>
        </w:rPr>
      </w:pPr>
      <w:r w:rsidRPr="00294C95">
        <w:rPr>
          <w:rFonts w:asciiTheme="minorHAnsi" w:hAnsiTheme="minorHAnsi"/>
          <w:b/>
          <w:bCs/>
          <w:color w:val="auto"/>
        </w:rPr>
        <w:t xml:space="preserve">Culture </w:t>
      </w:r>
    </w:p>
    <w:p w14:paraId="62486C05" w14:textId="77777777" w:rsidR="00904672" w:rsidRPr="00294C95" w:rsidRDefault="00904672" w:rsidP="00412A28">
      <w:pPr>
        <w:pStyle w:val="Default"/>
        <w:rPr>
          <w:rFonts w:asciiTheme="minorHAnsi" w:hAnsiTheme="minorHAnsi"/>
          <w:color w:val="auto"/>
        </w:rPr>
      </w:pPr>
    </w:p>
    <w:p w14:paraId="4FFEE21B" w14:textId="77777777" w:rsidR="00412A28" w:rsidRPr="00294C95" w:rsidRDefault="00412A28" w:rsidP="00904672">
      <w:pPr>
        <w:pStyle w:val="Default"/>
        <w:numPr>
          <w:ilvl w:val="0"/>
          <w:numId w:val="17"/>
        </w:numPr>
        <w:ind w:left="709"/>
        <w:rPr>
          <w:rFonts w:asciiTheme="minorHAnsi" w:hAnsiTheme="minorHAnsi"/>
          <w:color w:val="auto"/>
        </w:rPr>
      </w:pPr>
      <w:r w:rsidRPr="00294C95">
        <w:rPr>
          <w:rFonts w:asciiTheme="minorHAnsi" w:hAnsiTheme="minorHAnsi"/>
          <w:color w:val="auto"/>
        </w:rPr>
        <w:t>We involve staff, our members and our suppliers in the implementation of this policy, for greater commitment and impr</w:t>
      </w:r>
      <w:r w:rsidR="00904672" w:rsidRPr="00294C95">
        <w:rPr>
          <w:rFonts w:asciiTheme="minorHAnsi" w:hAnsiTheme="minorHAnsi"/>
          <w:color w:val="auto"/>
        </w:rPr>
        <w:t>oved environmental performance</w:t>
      </w:r>
    </w:p>
    <w:p w14:paraId="78E475C3" w14:textId="77777777" w:rsidR="00412A28" w:rsidRPr="00294C95" w:rsidRDefault="00412A28" w:rsidP="00904672">
      <w:pPr>
        <w:pStyle w:val="Default"/>
        <w:numPr>
          <w:ilvl w:val="0"/>
          <w:numId w:val="17"/>
        </w:numPr>
        <w:ind w:left="709"/>
        <w:rPr>
          <w:rFonts w:asciiTheme="minorHAnsi" w:hAnsiTheme="minorHAnsi"/>
          <w:color w:val="auto"/>
        </w:rPr>
      </w:pPr>
      <w:r w:rsidRPr="00294C95">
        <w:rPr>
          <w:rFonts w:asciiTheme="minorHAnsi" w:hAnsiTheme="minorHAnsi"/>
          <w:color w:val="auto"/>
        </w:rPr>
        <w:t>We update this policy at least annually in consultation with staff and other</w:t>
      </w:r>
      <w:r w:rsidR="00904672" w:rsidRPr="00294C95">
        <w:rPr>
          <w:rFonts w:asciiTheme="minorHAnsi" w:hAnsiTheme="minorHAnsi"/>
          <w:color w:val="auto"/>
        </w:rPr>
        <w:t>s as necessary</w:t>
      </w:r>
    </w:p>
    <w:p w14:paraId="041530A5" w14:textId="77777777" w:rsidR="00412A28" w:rsidRPr="00294C95" w:rsidRDefault="00412A28" w:rsidP="00904672">
      <w:pPr>
        <w:pStyle w:val="Default"/>
        <w:numPr>
          <w:ilvl w:val="0"/>
          <w:numId w:val="17"/>
        </w:numPr>
        <w:ind w:left="709"/>
        <w:rPr>
          <w:rFonts w:asciiTheme="minorHAnsi" w:hAnsiTheme="minorHAnsi"/>
          <w:color w:val="auto"/>
        </w:rPr>
      </w:pPr>
      <w:r w:rsidRPr="00294C95">
        <w:rPr>
          <w:rFonts w:asciiTheme="minorHAnsi" w:hAnsiTheme="minorHAnsi"/>
          <w:color w:val="auto"/>
        </w:rPr>
        <w:t>We provide staff with r</w:t>
      </w:r>
      <w:r w:rsidR="00904672" w:rsidRPr="00294C95">
        <w:rPr>
          <w:rFonts w:asciiTheme="minorHAnsi" w:hAnsiTheme="minorHAnsi"/>
          <w:color w:val="auto"/>
        </w:rPr>
        <w:t>elevant training</w:t>
      </w:r>
    </w:p>
    <w:p w14:paraId="7768C00E" w14:textId="77777777" w:rsidR="00412A28" w:rsidRPr="00294C95" w:rsidRDefault="00412A28" w:rsidP="00904672">
      <w:pPr>
        <w:pStyle w:val="Default"/>
        <w:numPr>
          <w:ilvl w:val="0"/>
          <w:numId w:val="17"/>
        </w:numPr>
        <w:ind w:left="709"/>
        <w:rPr>
          <w:rFonts w:asciiTheme="minorHAnsi" w:hAnsiTheme="minorHAnsi"/>
          <w:color w:val="auto"/>
        </w:rPr>
      </w:pPr>
      <w:r w:rsidRPr="00294C95">
        <w:rPr>
          <w:rFonts w:asciiTheme="minorHAnsi" w:hAnsiTheme="minorHAnsi"/>
          <w:color w:val="auto"/>
        </w:rPr>
        <w:t>We are working with suppliers, contractors and sub-contractors to improve t</w:t>
      </w:r>
      <w:r w:rsidR="00904672" w:rsidRPr="00294C95">
        <w:rPr>
          <w:rFonts w:asciiTheme="minorHAnsi" w:hAnsiTheme="minorHAnsi"/>
          <w:color w:val="auto"/>
        </w:rPr>
        <w:t>heir environmental performance</w:t>
      </w:r>
    </w:p>
    <w:p w14:paraId="01AE9110" w14:textId="77777777" w:rsidR="00294C95" w:rsidRDefault="00412A28" w:rsidP="00412A28">
      <w:pPr>
        <w:pStyle w:val="Default"/>
        <w:numPr>
          <w:ilvl w:val="0"/>
          <w:numId w:val="17"/>
        </w:numPr>
        <w:ind w:left="709"/>
        <w:rPr>
          <w:rFonts w:asciiTheme="minorHAnsi" w:hAnsiTheme="minorHAnsi"/>
          <w:color w:val="auto"/>
        </w:rPr>
      </w:pPr>
      <w:r w:rsidRPr="00294C95">
        <w:rPr>
          <w:rFonts w:asciiTheme="minorHAnsi" w:hAnsiTheme="minorHAnsi"/>
          <w:color w:val="auto"/>
        </w:rPr>
        <w:t>We try to use local labour and materials where available to reduce environmental impacts and to help the local business community where we are based a</w:t>
      </w:r>
      <w:r w:rsidR="00904672" w:rsidRPr="00294C95">
        <w:rPr>
          <w:rFonts w:asciiTheme="minorHAnsi" w:hAnsiTheme="minorHAnsi"/>
          <w:color w:val="auto"/>
        </w:rPr>
        <w:t>nd where we hold member events</w:t>
      </w:r>
    </w:p>
    <w:p w14:paraId="4101652C" w14:textId="77777777" w:rsidR="00357D86" w:rsidRPr="00357D86" w:rsidRDefault="00357D86" w:rsidP="00357D86">
      <w:pPr>
        <w:pStyle w:val="Default"/>
        <w:ind w:left="709"/>
        <w:rPr>
          <w:rFonts w:asciiTheme="minorHAnsi" w:hAnsiTheme="minorHAnsi"/>
          <w:color w:val="auto"/>
        </w:rPr>
      </w:pPr>
    </w:p>
    <w:p w14:paraId="777E1740" w14:textId="77777777" w:rsidR="00294C95" w:rsidRPr="00294C95" w:rsidRDefault="00294C95" w:rsidP="00412A28">
      <w:pPr>
        <w:rPr>
          <w:rFonts w:cs="Arial"/>
          <w:b/>
          <w:sz w:val="24"/>
          <w:szCs w:val="24"/>
        </w:rPr>
      </w:pPr>
      <w:r w:rsidRPr="00294C95">
        <w:rPr>
          <w:rFonts w:cs="Arial"/>
          <w:b/>
          <w:sz w:val="24"/>
          <w:szCs w:val="24"/>
        </w:rPr>
        <w:t>Monitoring and reporting</w:t>
      </w:r>
    </w:p>
    <w:p w14:paraId="5FDD7A47" w14:textId="283071FE" w:rsidR="00294C95" w:rsidRDefault="00294C95" w:rsidP="00294C95">
      <w:pPr>
        <w:pStyle w:val="ListParagraph"/>
        <w:numPr>
          <w:ilvl w:val="0"/>
          <w:numId w:val="18"/>
        </w:numPr>
        <w:rPr>
          <w:sz w:val="24"/>
          <w:szCs w:val="24"/>
        </w:rPr>
      </w:pPr>
      <w:r>
        <w:rPr>
          <w:sz w:val="24"/>
          <w:szCs w:val="24"/>
        </w:rPr>
        <w:t xml:space="preserve">We will appoint an environmental management lead </w:t>
      </w:r>
      <w:r w:rsidR="00357D86">
        <w:rPr>
          <w:sz w:val="24"/>
          <w:szCs w:val="24"/>
        </w:rPr>
        <w:t>with</w:t>
      </w:r>
      <w:r w:rsidR="00E51A58">
        <w:rPr>
          <w:sz w:val="24"/>
          <w:szCs w:val="24"/>
        </w:rPr>
        <w:t>in</w:t>
      </w:r>
      <w:r w:rsidR="00357D86">
        <w:rPr>
          <w:sz w:val="24"/>
          <w:szCs w:val="24"/>
        </w:rPr>
        <w:t xml:space="preserve"> the BES secretariat </w:t>
      </w:r>
      <w:r>
        <w:rPr>
          <w:sz w:val="24"/>
          <w:szCs w:val="24"/>
        </w:rPr>
        <w:t xml:space="preserve">and </w:t>
      </w:r>
      <w:r w:rsidR="00357D86">
        <w:rPr>
          <w:sz w:val="24"/>
          <w:szCs w:val="24"/>
        </w:rPr>
        <w:t xml:space="preserve">a </w:t>
      </w:r>
      <w:r>
        <w:rPr>
          <w:sz w:val="24"/>
          <w:szCs w:val="24"/>
        </w:rPr>
        <w:t>working group to implement, monitor and report on our environmental management systems</w:t>
      </w:r>
    </w:p>
    <w:p w14:paraId="37E21058" w14:textId="77777777" w:rsidR="00294C95" w:rsidRPr="00294C95" w:rsidRDefault="00294C95" w:rsidP="00357D86">
      <w:pPr>
        <w:pStyle w:val="ListParagraph"/>
        <w:numPr>
          <w:ilvl w:val="0"/>
          <w:numId w:val="18"/>
        </w:numPr>
        <w:rPr>
          <w:sz w:val="24"/>
          <w:szCs w:val="24"/>
        </w:rPr>
      </w:pPr>
      <w:r>
        <w:rPr>
          <w:sz w:val="24"/>
          <w:szCs w:val="24"/>
        </w:rPr>
        <w:t>We will record relevant data centrally and anonymously</w:t>
      </w:r>
      <w:r w:rsidR="00E51A58">
        <w:rPr>
          <w:sz w:val="24"/>
          <w:szCs w:val="24"/>
        </w:rPr>
        <w:t>,</w:t>
      </w:r>
      <w:r w:rsidR="00357D86">
        <w:rPr>
          <w:sz w:val="24"/>
          <w:szCs w:val="24"/>
        </w:rPr>
        <w:t xml:space="preserve"> using this to </w:t>
      </w:r>
      <w:r w:rsidRPr="00294C95">
        <w:rPr>
          <w:sz w:val="24"/>
          <w:szCs w:val="24"/>
        </w:rPr>
        <w:t>produce an annual report that shows our progress in limiting our environmental impact</w:t>
      </w:r>
    </w:p>
    <w:p w14:paraId="59522EB6" w14:textId="77777777" w:rsidR="00294C95" w:rsidRPr="00294C95" w:rsidRDefault="00294C95" w:rsidP="00294C95">
      <w:pPr>
        <w:pStyle w:val="ListParagraph"/>
        <w:numPr>
          <w:ilvl w:val="0"/>
          <w:numId w:val="18"/>
        </w:numPr>
        <w:rPr>
          <w:sz w:val="24"/>
          <w:szCs w:val="24"/>
        </w:rPr>
      </w:pPr>
      <w:r w:rsidRPr="00294C95">
        <w:rPr>
          <w:sz w:val="24"/>
          <w:szCs w:val="24"/>
        </w:rPr>
        <w:t>We will communicate our progress to our members through appropriate channels and use their feedback to inform longer term planning</w:t>
      </w:r>
    </w:p>
    <w:p w14:paraId="4B99056E" w14:textId="77777777" w:rsidR="00904672" w:rsidRPr="00357D86" w:rsidRDefault="00904672" w:rsidP="003C16CE">
      <w:pPr>
        <w:rPr>
          <w:sz w:val="24"/>
          <w:szCs w:val="24"/>
        </w:rPr>
      </w:pPr>
      <w:bookmarkStart w:id="0" w:name="_GoBack"/>
      <w:bookmarkEnd w:id="0"/>
    </w:p>
    <w:sectPr w:rsidR="00904672" w:rsidRPr="00357D86" w:rsidSect="003C16CE">
      <w:pgSz w:w="11906" w:h="16838"/>
      <w:pgMar w:top="1440" w:right="1440"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8A9"/>
    <w:multiLevelType w:val="hybridMultilevel"/>
    <w:tmpl w:val="6810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A20"/>
    <w:multiLevelType w:val="hybridMultilevel"/>
    <w:tmpl w:val="352094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16BBA"/>
    <w:multiLevelType w:val="hybridMultilevel"/>
    <w:tmpl w:val="2F4832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9F46B1A"/>
    <w:multiLevelType w:val="hybridMultilevel"/>
    <w:tmpl w:val="298AF9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D0214A6"/>
    <w:multiLevelType w:val="hybridMultilevel"/>
    <w:tmpl w:val="BFEEB3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4E7F75"/>
    <w:multiLevelType w:val="hybridMultilevel"/>
    <w:tmpl w:val="E498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A4D2A"/>
    <w:multiLevelType w:val="hybridMultilevel"/>
    <w:tmpl w:val="F1F8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7679"/>
    <w:multiLevelType w:val="hybridMultilevel"/>
    <w:tmpl w:val="D36A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F5D07"/>
    <w:multiLevelType w:val="hybridMultilevel"/>
    <w:tmpl w:val="4B789D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53D1242"/>
    <w:multiLevelType w:val="hybridMultilevel"/>
    <w:tmpl w:val="5776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E585A"/>
    <w:multiLevelType w:val="hybridMultilevel"/>
    <w:tmpl w:val="7AF237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327140"/>
    <w:multiLevelType w:val="hybridMultilevel"/>
    <w:tmpl w:val="E7CE6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DB21955"/>
    <w:multiLevelType w:val="hybridMultilevel"/>
    <w:tmpl w:val="EEAC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E39C5"/>
    <w:multiLevelType w:val="hybridMultilevel"/>
    <w:tmpl w:val="976C97B6"/>
    <w:lvl w:ilvl="0" w:tplc="08090001">
      <w:start w:val="1"/>
      <w:numFmt w:val="bullet"/>
      <w:lvlText w:val=""/>
      <w:lvlJc w:val="left"/>
      <w:pPr>
        <w:ind w:left="720" w:hanging="360"/>
      </w:pPr>
      <w:rPr>
        <w:rFonts w:ascii="Symbol" w:hAnsi="Symbol" w:hint="default"/>
      </w:rPr>
    </w:lvl>
    <w:lvl w:ilvl="1" w:tplc="1D26AA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35693"/>
    <w:multiLevelType w:val="hybridMultilevel"/>
    <w:tmpl w:val="04C4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CC4"/>
    <w:multiLevelType w:val="hybridMultilevel"/>
    <w:tmpl w:val="EB4C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62C62"/>
    <w:multiLevelType w:val="hybridMultilevel"/>
    <w:tmpl w:val="C2106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AE05ED"/>
    <w:multiLevelType w:val="hybridMultilevel"/>
    <w:tmpl w:val="26AA9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725F87"/>
    <w:multiLevelType w:val="hybridMultilevel"/>
    <w:tmpl w:val="1926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850D0"/>
    <w:multiLevelType w:val="hybridMultilevel"/>
    <w:tmpl w:val="2B9093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A40B0"/>
    <w:multiLevelType w:val="hybridMultilevel"/>
    <w:tmpl w:val="B2B8C4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9450C3E"/>
    <w:multiLevelType w:val="hybridMultilevel"/>
    <w:tmpl w:val="A02C68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18"/>
  </w:num>
  <w:num w:numId="6">
    <w:abstractNumId w:val="4"/>
  </w:num>
  <w:num w:numId="7">
    <w:abstractNumId w:val="3"/>
  </w:num>
  <w:num w:numId="8">
    <w:abstractNumId w:val="10"/>
  </w:num>
  <w:num w:numId="9">
    <w:abstractNumId w:val="21"/>
  </w:num>
  <w:num w:numId="10">
    <w:abstractNumId w:val="1"/>
  </w:num>
  <w:num w:numId="11">
    <w:abstractNumId w:val="2"/>
  </w:num>
  <w:num w:numId="12">
    <w:abstractNumId w:val="20"/>
  </w:num>
  <w:num w:numId="13">
    <w:abstractNumId w:val="8"/>
  </w:num>
  <w:num w:numId="14">
    <w:abstractNumId w:val="15"/>
  </w:num>
  <w:num w:numId="15">
    <w:abstractNumId w:val="16"/>
  </w:num>
  <w:num w:numId="16">
    <w:abstractNumId w:val="12"/>
  </w:num>
  <w:num w:numId="17">
    <w:abstractNumId w:val="11"/>
  </w:num>
  <w:num w:numId="18">
    <w:abstractNumId w:val="14"/>
  </w:num>
  <w:num w:numId="19">
    <w:abstractNumId w:val="19"/>
  </w:num>
  <w:num w:numId="20">
    <w:abstractNumId w:val="17"/>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620"/>
    <w:rsid w:val="000D09F6"/>
    <w:rsid w:val="00207F80"/>
    <w:rsid w:val="00294C95"/>
    <w:rsid w:val="002E4A8A"/>
    <w:rsid w:val="00357D86"/>
    <w:rsid w:val="003B5E03"/>
    <w:rsid w:val="003C16CE"/>
    <w:rsid w:val="00412A28"/>
    <w:rsid w:val="004940B8"/>
    <w:rsid w:val="004E64AA"/>
    <w:rsid w:val="005A3A90"/>
    <w:rsid w:val="005D2E5F"/>
    <w:rsid w:val="005F45BE"/>
    <w:rsid w:val="007564B1"/>
    <w:rsid w:val="007776FA"/>
    <w:rsid w:val="007D3B0A"/>
    <w:rsid w:val="007E6ED6"/>
    <w:rsid w:val="00840713"/>
    <w:rsid w:val="00904672"/>
    <w:rsid w:val="00962072"/>
    <w:rsid w:val="00967B7A"/>
    <w:rsid w:val="00B20620"/>
    <w:rsid w:val="00BB47C7"/>
    <w:rsid w:val="00BE6E72"/>
    <w:rsid w:val="00C166DA"/>
    <w:rsid w:val="00D2271C"/>
    <w:rsid w:val="00DE5364"/>
    <w:rsid w:val="00DE6A6C"/>
    <w:rsid w:val="00E51A58"/>
    <w:rsid w:val="00E66FD8"/>
    <w:rsid w:val="00EB1E69"/>
    <w:rsid w:val="00F10432"/>
    <w:rsid w:val="175D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35E6"/>
  <w15:docId w15:val="{03B83085-5FD3-459B-9150-C023BC0C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20"/>
    <w:pPr>
      <w:ind w:left="720"/>
      <w:contextualSpacing/>
    </w:pPr>
  </w:style>
  <w:style w:type="paragraph" w:customStyle="1" w:styleId="Default">
    <w:name w:val="Default"/>
    <w:rsid w:val="00412A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28"/>
    <w:rPr>
      <w:rFonts w:ascii="Tahoma" w:hAnsi="Tahoma" w:cs="Tahoma"/>
      <w:sz w:val="16"/>
      <w:szCs w:val="16"/>
    </w:rPr>
  </w:style>
  <w:style w:type="table" w:styleId="TableGrid">
    <w:name w:val="Table Grid"/>
    <w:basedOn w:val="TableNormal"/>
    <w:uiPriority w:val="59"/>
    <w:rsid w:val="0049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itefull-cache xmlns="urn:writefull-cache:Suggestions">{"suggestions":{},"typeOfAccount":"freemium"}</writefull-cach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29B72E3AECFC44BC185F95A7A45C8B" ma:contentTypeVersion="12" ma:contentTypeDescription="Create a new document." ma:contentTypeScope="" ma:versionID="7a1d6fee55bff84585f7c55a61a60ff2">
  <xsd:schema xmlns:xsd="http://www.w3.org/2001/XMLSchema" xmlns:xs="http://www.w3.org/2001/XMLSchema" xmlns:p="http://schemas.microsoft.com/office/2006/metadata/properties" xmlns:ns2="c58dc891-d0d9-4fb4-9a73-fb4b7010ebe1" xmlns:ns3="3f1beb4e-832a-4066-9306-1e4b318e7239" targetNamespace="http://schemas.microsoft.com/office/2006/metadata/properties" ma:root="true" ma:fieldsID="9e1f31527b46f4597f90d639d523f9fa" ns2:_="" ns3:_="">
    <xsd:import namespace="c58dc891-d0d9-4fb4-9a73-fb4b7010ebe1"/>
    <xsd:import namespace="3f1beb4e-832a-4066-9306-1e4b318e7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dc891-d0d9-4fb4-9a73-fb4b7010eb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beb4e-832a-4066-9306-1e4b318e7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C775E-DF9E-48DF-B075-1BC52713CE87}">
  <ds:schemaRefs>
    <ds:schemaRef ds:uri="urn:writefull-cache:Suggestions"/>
  </ds:schemaRefs>
</ds:datastoreItem>
</file>

<file path=customXml/itemProps2.xml><?xml version="1.0" encoding="utf-8"?>
<ds:datastoreItem xmlns:ds="http://schemas.openxmlformats.org/officeDocument/2006/customXml" ds:itemID="{8CCFEC8C-5E85-4D89-96BC-000E7D35A6BA}">
  <ds:schemaRefs>
    <ds:schemaRef ds:uri="http://schemas.microsoft.com/sharepoint/v3/contenttype/forms"/>
  </ds:schemaRefs>
</ds:datastoreItem>
</file>

<file path=customXml/itemProps3.xml><?xml version="1.0" encoding="utf-8"?>
<ds:datastoreItem xmlns:ds="http://schemas.openxmlformats.org/officeDocument/2006/customXml" ds:itemID="{7A98C9B3-0122-44DC-9AB8-33429AC4B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B42BB-03F5-4E5D-A8E3-B692871F0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dc891-d0d9-4fb4-9a73-fb4b7010ebe1"/>
    <ds:schemaRef ds:uri="3f1beb4e-832a-4066-9306-1e4b318e7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4184</Characters>
  <Application>Microsoft Office Word</Application>
  <DocSecurity>4</DocSecurity>
  <Lines>34</Lines>
  <Paragraphs>9</Paragraphs>
  <ScaleCrop>false</ScaleCrop>
  <Company>Microsoft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Devine</dc:creator>
  <cp:keywords/>
  <cp:lastModifiedBy>Karen Devine</cp:lastModifiedBy>
  <cp:revision>7</cp:revision>
  <cp:lastPrinted>2018-03-06T02:51:00Z</cp:lastPrinted>
  <dcterms:created xsi:type="dcterms:W3CDTF">2018-03-06T03:01:00Z</dcterms:created>
  <dcterms:modified xsi:type="dcterms:W3CDTF">2022-03-15T01:04:00Z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0x0101001529B72E3AECFC44BC185F95A7A45C8B</vt:lpwstr>
  </property>
  <property fmtid="{D5CDD505-2E9C-101B-9397-08002B2CF9AE}" pid="3" name="Order">
    <vt:r8>12227600</vt:r8>
  </property>
</Properties>
</file>