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97BF" w14:textId="21987193" w:rsidR="004A5E02" w:rsidRDefault="005B75FA">
      <w:pPr>
        <w:rPr>
          <w:rFonts w:cstheme="minorHAnsi"/>
          <w:b/>
          <w:bCs/>
          <w:sz w:val="28"/>
          <w:szCs w:val="28"/>
        </w:rPr>
      </w:pPr>
      <w:r w:rsidRPr="00414FE2">
        <w:rPr>
          <w:rFonts w:cstheme="minorHAnsi"/>
          <w:b/>
          <w:bCs/>
          <w:sz w:val="28"/>
          <w:szCs w:val="28"/>
        </w:rPr>
        <w:t xml:space="preserve">BES </w:t>
      </w:r>
      <w:r w:rsidR="00803B7C">
        <w:rPr>
          <w:rFonts w:cstheme="minorHAnsi"/>
          <w:b/>
          <w:bCs/>
          <w:sz w:val="28"/>
          <w:szCs w:val="28"/>
        </w:rPr>
        <w:t xml:space="preserve">Public Engagement </w:t>
      </w:r>
      <w:r w:rsidR="009311A4">
        <w:rPr>
          <w:rFonts w:cstheme="minorHAnsi"/>
          <w:b/>
          <w:bCs/>
          <w:sz w:val="28"/>
          <w:szCs w:val="28"/>
        </w:rPr>
        <w:t xml:space="preserve">and Science Communication </w:t>
      </w:r>
      <w:r w:rsidR="00803B7C">
        <w:rPr>
          <w:rFonts w:cstheme="minorHAnsi"/>
          <w:b/>
          <w:bCs/>
          <w:sz w:val="28"/>
          <w:szCs w:val="28"/>
        </w:rPr>
        <w:t>Awards</w:t>
      </w:r>
      <w:r w:rsidR="00745F66">
        <w:rPr>
          <w:rFonts w:cstheme="minorHAnsi"/>
          <w:b/>
          <w:bCs/>
          <w:sz w:val="28"/>
          <w:szCs w:val="28"/>
        </w:rPr>
        <w:t xml:space="preserve"> </w:t>
      </w:r>
    </w:p>
    <w:p w14:paraId="46FF67C2" w14:textId="77777777" w:rsidR="00435675" w:rsidRDefault="003F7B78" w:rsidP="008D0986">
      <w:pPr>
        <w:rPr>
          <w:rFonts w:cstheme="minorHAnsi"/>
          <w:bCs/>
        </w:rPr>
      </w:pPr>
      <w:r w:rsidRPr="004A5E02">
        <w:rPr>
          <w:rFonts w:cstheme="minorHAnsi"/>
          <w:b/>
          <w:bCs/>
          <w:sz w:val="28"/>
          <w:szCs w:val="28"/>
        </w:rPr>
        <w:t xml:space="preserve">- </w:t>
      </w:r>
      <w:r w:rsidR="00803B7C">
        <w:rPr>
          <w:rFonts w:cstheme="minorHAnsi"/>
          <w:b/>
          <w:bCs/>
          <w:sz w:val="28"/>
          <w:szCs w:val="28"/>
        </w:rPr>
        <w:t xml:space="preserve">Submission </w:t>
      </w:r>
      <w:r w:rsidR="00CD2DB2">
        <w:rPr>
          <w:rFonts w:cstheme="minorHAnsi"/>
          <w:b/>
          <w:bCs/>
          <w:sz w:val="28"/>
          <w:szCs w:val="28"/>
        </w:rPr>
        <w:t>guidelines</w:t>
      </w:r>
      <w:r w:rsidR="0031294B" w:rsidRPr="004A5E02">
        <w:rPr>
          <w:rFonts w:cstheme="minorHAnsi"/>
          <w:b/>
          <w:bCs/>
          <w:sz w:val="28"/>
          <w:szCs w:val="28"/>
        </w:rPr>
        <w:t xml:space="preserve"> and terms and conditions</w:t>
      </w:r>
      <w:r w:rsidR="000D4FDC" w:rsidRPr="004A5E02">
        <w:rPr>
          <w:rFonts w:cstheme="minorHAnsi"/>
          <w:b/>
          <w:bCs/>
          <w:sz w:val="28"/>
          <w:szCs w:val="28"/>
        </w:rPr>
        <w:br/>
      </w:r>
      <w:r w:rsidR="00EE5024">
        <w:rPr>
          <w:rFonts w:cstheme="minorHAnsi"/>
          <w:snapToGrid w:val="0"/>
          <w:color w:val="000000"/>
        </w:rPr>
        <w:br/>
      </w:r>
      <w:r w:rsidR="004B4A15">
        <w:rPr>
          <w:rFonts w:cstheme="minorHAnsi"/>
          <w:bCs/>
          <w:snapToGrid w:val="0"/>
          <w:color w:val="000000"/>
        </w:rPr>
        <w:t xml:space="preserve">The </w:t>
      </w:r>
      <w:r w:rsidR="00803B7C">
        <w:rPr>
          <w:rFonts w:cstheme="minorHAnsi"/>
          <w:bCs/>
          <w:snapToGrid w:val="0"/>
          <w:color w:val="000000"/>
        </w:rPr>
        <w:t>BES Public Engagement</w:t>
      </w:r>
      <w:r w:rsidR="009311A4">
        <w:rPr>
          <w:rFonts w:cstheme="minorHAnsi"/>
          <w:bCs/>
          <w:snapToGrid w:val="0"/>
          <w:color w:val="000000"/>
        </w:rPr>
        <w:t xml:space="preserve"> and Science Communication</w:t>
      </w:r>
      <w:r w:rsidR="00803B7C">
        <w:rPr>
          <w:rFonts w:cstheme="minorHAnsi"/>
          <w:bCs/>
          <w:snapToGrid w:val="0"/>
          <w:color w:val="000000"/>
        </w:rPr>
        <w:t xml:space="preserve"> Awards</w:t>
      </w:r>
      <w:r w:rsidR="004B4A15">
        <w:rPr>
          <w:rFonts w:cstheme="minorHAnsi"/>
          <w:bCs/>
          <w:snapToGrid w:val="0"/>
          <w:color w:val="000000"/>
        </w:rPr>
        <w:t xml:space="preserve"> </w:t>
      </w:r>
      <w:r w:rsidR="009311A4">
        <w:rPr>
          <w:rFonts w:cstheme="minorHAnsi"/>
          <w:bCs/>
          <w:snapToGrid w:val="0"/>
          <w:color w:val="000000"/>
        </w:rPr>
        <w:t xml:space="preserve">(henceforth ‘the Awards’) </w:t>
      </w:r>
      <w:r w:rsidR="009615EB">
        <w:rPr>
          <w:rFonts w:cstheme="minorHAnsi"/>
          <w:bCs/>
          <w:snapToGrid w:val="0"/>
          <w:color w:val="000000"/>
        </w:rPr>
        <w:t xml:space="preserve">reward </w:t>
      </w:r>
      <w:r w:rsidR="009615EB" w:rsidRPr="00960F9D">
        <w:rPr>
          <w:rFonts w:cstheme="minorHAnsi"/>
          <w:bCs/>
        </w:rPr>
        <w:t>BES member</w:t>
      </w:r>
      <w:r w:rsidR="009615EB">
        <w:rPr>
          <w:rFonts w:cstheme="minorHAnsi"/>
          <w:bCs/>
        </w:rPr>
        <w:t>s</w:t>
      </w:r>
      <w:r w:rsidR="009615EB" w:rsidRPr="00960F9D">
        <w:rPr>
          <w:rFonts w:cstheme="minorHAnsi"/>
          <w:bCs/>
        </w:rPr>
        <w:t xml:space="preserve"> who </w:t>
      </w:r>
      <w:r w:rsidR="009615EB">
        <w:rPr>
          <w:rFonts w:cstheme="minorHAnsi"/>
          <w:bCs/>
        </w:rPr>
        <w:t xml:space="preserve">are </w:t>
      </w:r>
      <w:r w:rsidR="009615EB" w:rsidRPr="00960F9D">
        <w:rPr>
          <w:rFonts w:cstheme="minorHAnsi"/>
          <w:bCs/>
        </w:rPr>
        <w:t>in the early st</w:t>
      </w:r>
      <w:r w:rsidR="009615EB">
        <w:rPr>
          <w:rFonts w:cstheme="minorHAnsi"/>
          <w:bCs/>
        </w:rPr>
        <w:t xml:space="preserve">ages </w:t>
      </w:r>
      <w:r w:rsidR="009615EB" w:rsidRPr="00960F9D">
        <w:rPr>
          <w:rFonts w:cstheme="minorHAnsi"/>
          <w:bCs/>
        </w:rPr>
        <w:t xml:space="preserve">of their </w:t>
      </w:r>
      <w:r w:rsidR="009615EB">
        <w:rPr>
          <w:rFonts w:cstheme="minorHAnsi"/>
          <w:bCs/>
        </w:rPr>
        <w:t xml:space="preserve">experience in </w:t>
      </w:r>
      <w:r w:rsidR="009615EB" w:rsidRPr="00960F9D">
        <w:rPr>
          <w:rFonts w:cstheme="minorHAnsi"/>
          <w:bCs/>
        </w:rPr>
        <w:t xml:space="preserve">public engagement </w:t>
      </w:r>
      <w:r w:rsidR="009615EB">
        <w:rPr>
          <w:rFonts w:cstheme="minorHAnsi"/>
          <w:bCs/>
        </w:rPr>
        <w:t xml:space="preserve">and science </w:t>
      </w:r>
      <w:proofErr w:type="gramStart"/>
      <w:r w:rsidR="009615EB">
        <w:rPr>
          <w:rFonts w:cstheme="minorHAnsi"/>
          <w:bCs/>
        </w:rPr>
        <w:t xml:space="preserve">communication, </w:t>
      </w:r>
      <w:r w:rsidR="009615EB" w:rsidRPr="00960F9D">
        <w:rPr>
          <w:rFonts w:cstheme="minorHAnsi"/>
          <w:bCs/>
        </w:rPr>
        <w:t>and</w:t>
      </w:r>
      <w:proofErr w:type="gramEnd"/>
      <w:r w:rsidR="009615EB" w:rsidRPr="00960F9D">
        <w:rPr>
          <w:rFonts w:cstheme="minorHAnsi"/>
          <w:bCs/>
        </w:rPr>
        <w:t xml:space="preserve"> ha</w:t>
      </w:r>
      <w:r w:rsidR="009615EB">
        <w:rPr>
          <w:rFonts w:cstheme="minorHAnsi"/>
          <w:bCs/>
        </w:rPr>
        <w:t>ve</w:t>
      </w:r>
      <w:r w:rsidR="009615EB" w:rsidRPr="00960F9D">
        <w:rPr>
          <w:rFonts w:cstheme="minorHAnsi"/>
          <w:bCs/>
        </w:rPr>
        <w:t xml:space="preserve"> led engagement </w:t>
      </w:r>
      <w:r w:rsidR="006F10C3">
        <w:rPr>
          <w:rFonts w:cstheme="minorHAnsi"/>
          <w:bCs/>
        </w:rPr>
        <w:t xml:space="preserve">projects </w:t>
      </w:r>
      <w:r w:rsidR="009615EB" w:rsidRPr="00960F9D">
        <w:rPr>
          <w:rFonts w:cstheme="minorHAnsi"/>
          <w:bCs/>
        </w:rPr>
        <w:t xml:space="preserve">about ecological science </w:t>
      </w:r>
      <w:r w:rsidR="009615EB">
        <w:rPr>
          <w:rFonts w:cstheme="minorHAnsi"/>
          <w:bCs/>
        </w:rPr>
        <w:t xml:space="preserve">with publics </w:t>
      </w:r>
      <w:r w:rsidR="009615EB" w:rsidRPr="00960F9D">
        <w:rPr>
          <w:rFonts w:cstheme="minorHAnsi"/>
          <w:bCs/>
        </w:rPr>
        <w:t>that serve as a great example to others</w:t>
      </w:r>
      <w:r w:rsidR="0031477E">
        <w:rPr>
          <w:rFonts w:cstheme="minorHAnsi"/>
          <w:bCs/>
        </w:rPr>
        <w:t>.</w:t>
      </w:r>
    </w:p>
    <w:p w14:paraId="7295BFBF" w14:textId="4A3BD0A0" w:rsidR="00C51D68" w:rsidRDefault="009615EB" w:rsidP="00C51D68">
      <w:pPr>
        <w:rPr>
          <w:rFonts w:cstheme="minorHAnsi"/>
          <w:bCs/>
          <w:snapToGrid w:val="0"/>
          <w:color w:val="000000"/>
        </w:rPr>
      </w:pPr>
      <w:r>
        <w:rPr>
          <w:rFonts w:cstheme="minorHAnsi"/>
          <w:bCs/>
          <w:snapToGrid w:val="0"/>
          <w:color w:val="000000"/>
        </w:rPr>
        <w:t xml:space="preserve">The Awards </w:t>
      </w:r>
      <w:r w:rsidR="004B4A15">
        <w:rPr>
          <w:rFonts w:cstheme="minorHAnsi"/>
          <w:bCs/>
          <w:snapToGrid w:val="0"/>
          <w:color w:val="000000"/>
        </w:rPr>
        <w:t>provide a</w:t>
      </w:r>
      <w:r w:rsidR="00EE5024">
        <w:rPr>
          <w:rFonts w:cstheme="minorHAnsi"/>
          <w:bCs/>
          <w:snapToGrid w:val="0"/>
          <w:color w:val="000000"/>
        </w:rPr>
        <w:t xml:space="preserve"> maximum of </w:t>
      </w:r>
      <w:r w:rsidR="00DA3BD0">
        <w:rPr>
          <w:rFonts w:cstheme="minorHAnsi"/>
          <w:bCs/>
          <w:snapToGrid w:val="0"/>
          <w:color w:val="000000"/>
        </w:rPr>
        <w:t xml:space="preserve">£250 </w:t>
      </w:r>
      <w:r w:rsidR="006168C6">
        <w:rPr>
          <w:rFonts w:cstheme="minorHAnsi"/>
          <w:bCs/>
          <w:snapToGrid w:val="0"/>
          <w:color w:val="000000"/>
        </w:rPr>
        <w:t>to</w:t>
      </w:r>
      <w:r w:rsidR="00EE5024">
        <w:rPr>
          <w:rFonts w:cstheme="minorHAnsi"/>
          <w:bCs/>
          <w:snapToGrid w:val="0"/>
          <w:color w:val="000000"/>
        </w:rPr>
        <w:t xml:space="preserve"> </w:t>
      </w:r>
      <w:r w:rsidR="00435675">
        <w:rPr>
          <w:rFonts w:cstheme="minorHAnsi"/>
          <w:bCs/>
          <w:snapToGrid w:val="0"/>
          <w:color w:val="000000"/>
        </w:rPr>
        <w:t>winn</w:t>
      </w:r>
      <w:r w:rsidR="00C246EC">
        <w:rPr>
          <w:rFonts w:cstheme="minorHAnsi"/>
          <w:bCs/>
          <w:snapToGrid w:val="0"/>
          <w:color w:val="000000"/>
        </w:rPr>
        <w:t xml:space="preserve">ers of multiple categories of projects as listed below, and multiple ‘Highly Commended’ submissions may also be </w:t>
      </w:r>
      <w:r w:rsidR="00C767A5">
        <w:rPr>
          <w:rFonts w:cstheme="minorHAnsi"/>
          <w:bCs/>
          <w:snapToGrid w:val="0"/>
          <w:color w:val="000000"/>
        </w:rPr>
        <w:t xml:space="preserve">recognised with potential prizes </w:t>
      </w:r>
      <w:r w:rsidR="00C246EC">
        <w:rPr>
          <w:rFonts w:cstheme="minorHAnsi"/>
          <w:bCs/>
          <w:snapToGrid w:val="0"/>
          <w:color w:val="000000"/>
        </w:rPr>
        <w:t>awarded</w:t>
      </w:r>
      <w:r>
        <w:rPr>
          <w:rFonts w:cstheme="minorHAnsi"/>
          <w:bCs/>
          <w:snapToGrid w:val="0"/>
          <w:color w:val="000000"/>
        </w:rPr>
        <w:t>.</w:t>
      </w:r>
      <w:r w:rsidR="00C246EC">
        <w:rPr>
          <w:rFonts w:cstheme="minorHAnsi"/>
          <w:bCs/>
          <w:snapToGrid w:val="0"/>
          <w:color w:val="000000"/>
        </w:rPr>
        <w:t xml:space="preserve"> All awardees will be featured on the BES website, social media, and other communications.</w:t>
      </w:r>
    </w:p>
    <w:p w14:paraId="0D6A2E33" w14:textId="57C9C4F5" w:rsidR="00FD607B" w:rsidRPr="00C51D68" w:rsidRDefault="00C04237" w:rsidP="00C51D68">
      <w:pPr>
        <w:rPr>
          <w:rFonts w:cstheme="minorHAnsi"/>
          <w:bCs/>
          <w:snapToGrid w:val="0"/>
          <w:color w:val="000000"/>
        </w:rPr>
      </w:pPr>
      <w:r w:rsidRPr="00C51D68">
        <w:rPr>
          <w:rFonts w:cstheme="minorHAnsi"/>
          <w:snapToGrid w:val="0"/>
          <w:color w:val="000000"/>
        </w:rPr>
        <w:br/>
      </w:r>
    </w:p>
    <w:p w14:paraId="12994272" w14:textId="654A69CE" w:rsidR="003A22B7" w:rsidRDefault="003A22B7" w:rsidP="003A22B7">
      <w:pPr>
        <w:rPr>
          <w:rFonts w:cstheme="minorHAnsi"/>
        </w:rPr>
      </w:pPr>
      <w:r>
        <w:rPr>
          <w:rFonts w:cstheme="minorHAnsi"/>
          <w:b/>
          <w:bCs/>
        </w:rPr>
        <w:t xml:space="preserve">Activities the </w:t>
      </w:r>
      <w:r w:rsidR="001B0126">
        <w:rPr>
          <w:rFonts w:cstheme="minorHAnsi"/>
          <w:b/>
          <w:bCs/>
        </w:rPr>
        <w:t>Awards</w:t>
      </w:r>
      <w:r>
        <w:rPr>
          <w:rFonts w:cstheme="minorHAnsi"/>
          <w:b/>
          <w:bCs/>
        </w:rPr>
        <w:t xml:space="preserve"> can support </w:t>
      </w:r>
      <w:r>
        <w:rPr>
          <w:rFonts w:cstheme="minorHAnsi"/>
          <w:b/>
          <w:bCs/>
        </w:rPr>
        <w:br/>
      </w:r>
      <w:r w:rsidRPr="006B1AC4">
        <w:rPr>
          <w:rFonts w:cstheme="minorHAnsi"/>
        </w:rPr>
        <w:t>The list below include</w:t>
      </w:r>
      <w:r>
        <w:rPr>
          <w:rFonts w:cstheme="minorHAnsi"/>
        </w:rPr>
        <w:t>s</w:t>
      </w:r>
      <w:r w:rsidRPr="006B1AC4">
        <w:rPr>
          <w:rFonts w:cstheme="minorHAnsi"/>
        </w:rPr>
        <w:t xml:space="preserve"> a non-exhaustive selection of activities suitable for funding. Activities not listed will be considered if they meet the </w:t>
      </w:r>
      <w:r w:rsidR="00500F23">
        <w:rPr>
          <w:rFonts w:cstheme="minorHAnsi"/>
        </w:rPr>
        <w:t>strategic aims</w:t>
      </w:r>
      <w:r w:rsidRPr="006B1AC4">
        <w:rPr>
          <w:rFonts w:cstheme="minorHAnsi"/>
        </w:rPr>
        <w:t xml:space="preserve"> of the</w:t>
      </w:r>
      <w:r>
        <w:rPr>
          <w:rFonts w:cstheme="minorHAnsi"/>
        </w:rPr>
        <w:t xml:space="preserve"> Society and</w:t>
      </w:r>
      <w:r w:rsidRPr="006B1AC4">
        <w:rPr>
          <w:rFonts w:cstheme="minorHAnsi"/>
        </w:rPr>
        <w:t xml:space="preserve"> Fund outlined </w:t>
      </w:r>
      <w:r w:rsidR="00500F23">
        <w:rPr>
          <w:rFonts w:cstheme="minorHAnsi"/>
        </w:rPr>
        <w:t>above</w:t>
      </w:r>
      <w:r w:rsidRPr="006B1AC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A7F216E" w14:textId="2F6C58DF" w:rsidR="001B0126" w:rsidRDefault="00D11645" w:rsidP="003A22B7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b/>
          <w:bCs/>
        </w:rPr>
        <w:t>In-person public events</w:t>
      </w:r>
      <w:r w:rsidR="00114F10">
        <w:rPr>
          <w:rFonts w:cstheme="minorHAnsi"/>
          <w:b/>
          <w:bCs/>
        </w:rPr>
        <w:t xml:space="preserve"> </w:t>
      </w:r>
      <w:proofErr w:type="gramStart"/>
      <w:r w:rsidR="00114F10" w:rsidRPr="002B40D3">
        <w:rPr>
          <w:rFonts w:cstheme="minorHAnsi"/>
        </w:rPr>
        <w:t>e.g.</w:t>
      </w:r>
      <w:proofErr w:type="gramEnd"/>
      <w:r w:rsidR="00114F10" w:rsidRPr="002B40D3">
        <w:rPr>
          <w:rFonts w:cstheme="minorHAnsi"/>
        </w:rPr>
        <w:t xml:space="preserve"> festival stalls, </w:t>
      </w:r>
      <w:r w:rsidR="00367FF4">
        <w:rPr>
          <w:rFonts w:cstheme="minorHAnsi"/>
        </w:rPr>
        <w:t xml:space="preserve">exhibitions, </w:t>
      </w:r>
      <w:r w:rsidR="00114F10" w:rsidRPr="002B40D3">
        <w:rPr>
          <w:rFonts w:cstheme="minorHAnsi"/>
        </w:rPr>
        <w:t>activities and ‘busking’, talks and workshops</w:t>
      </w:r>
      <w:r w:rsidR="00EA15F5">
        <w:rPr>
          <w:rFonts w:cstheme="minorHAnsi"/>
        </w:rPr>
        <w:t>, outdoor learning opportunities (not through a formal school education environment)</w:t>
      </w:r>
    </w:p>
    <w:p w14:paraId="40D33FC4" w14:textId="4BFB8D62" w:rsidR="00367FF4" w:rsidRPr="001B0126" w:rsidRDefault="00367FF4" w:rsidP="003A22B7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b/>
          <w:bCs/>
        </w:rPr>
        <w:t xml:space="preserve">Public installations: </w:t>
      </w:r>
      <w:proofErr w:type="gramStart"/>
      <w:r>
        <w:rPr>
          <w:rFonts w:cstheme="minorHAnsi"/>
        </w:rPr>
        <w:t>e.g.</w:t>
      </w:r>
      <w:proofErr w:type="gramEnd"/>
      <w:r>
        <w:rPr>
          <w:rFonts w:cstheme="minorHAnsi"/>
        </w:rPr>
        <w:t xml:space="preserve"> artworks and sculptures or participatory (non-staffed) features accessible to the public</w:t>
      </w:r>
    </w:p>
    <w:p w14:paraId="1C96D70C" w14:textId="20F66F19" w:rsidR="003A22B7" w:rsidRDefault="001B0126" w:rsidP="003A22B7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b/>
          <w:bCs/>
        </w:rPr>
        <w:t>D</w:t>
      </w:r>
      <w:r w:rsidR="003A22B7">
        <w:rPr>
          <w:rFonts w:cstheme="minorHAnsi"/>
          <w:b/>
          <w:bCs/>
        </w:rPr>
        <w:t xml:space="preserve">igital </w:t>
      </w:r>
      <w:r w:rsidR="00D11645">
        <w:rPr>
          <w:rFonts w:cstheme="minorHAnsi"/>
          <w:b/>
          <w:bCs/>
        </w:rPr>
        <w:t>events</w:t>
      </w:r>
      <w:r w:rsidR="002B40D3">
        <w:rPr>
          <w:rFonts w:cstheme="minorHAnsi"/>
          <w:b/>
          <w:bCs/>
        </w:rPr>
        <w:t xml:space="preserve"> and activities</w:t>
      </w:r>
      <w:r w:rsidR="00114F10">
        <w:rPr>
          <w:rFonts w:cstheme="minorHAnsi"/>
          <w:b/>
          <w:bCs/>
        </w:rPr>
        <w:t xml:space="preserve"> </w:t>
      </w:r>
      <w:proofErr w:type="gramStart"/>
      <w:r w:rsidR="00114F10" w:rsidRPr="002B40D3">
        <w:rPr>
          <w:rFonts w:cstheme="minorHAnsi"/>
        </w:rPr>
        <w:t>e.g.</w:t>
      </w:r>
      <w:proofErr w:type="gramEnd"/>
      <w:r w:rsidR="00114F10" w:rsidRPr="002B40D3">
        <w:rPr>
          <w:rFonts w:cstheme="minorHAnsi"/>
        </w:rPr>
        <w:t xml:space="preserve"> social media content, online talks and workshops, </w:t>
      </w:r>
      <w:r w:rsidR="002B40D3" w:rsidRPr="002B40D3">
        <w:rPr>
          <w:rFonts w:cstheme="minorHAnsi"/>
        </w:rPr>
        <w:t>virtual exhibitions, videos, podcasts</w:t>
      </w:r>
    </w:p>
    <w:p w14:paraId="2910D824" w14:textId="0F785DB4" w:rsidR="00F61902" w:rsidRPr="00D11645" w:rsidRDefault="00F61902" w:rsidP="003A22B7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b/>
          <w:bCs/>
        </w:rPr>
        <w:t xml:space="preserve">Science writing: </w:t>
      </w:r>
      <w:r>
        <w:rPr>
          <w:rFonts w:cstheme="minorHAnsi"/>
        </w:rPr>
        <w:t>books, blogs, news articles etc</w:t>
      </w:r>
    </w:p>
    <w:p w14:paraId="1997BB95" w14:textId="0FF56F9A" w:rsidR="00D65407" w:rsidRPr="00095A1F" w:rsidRDefault="003A22B7" w:rsidP="00095A1F">
      <w:pPr>
        <w:pStyle w:val="ListParagraph"/>
        <w:numPr>
          <w:ilvl w:val="0"/>
          <w:numId w:val="7"/>
        </w:numPr>
        <w:rPr>
          <w:rFonts w:cstheme="minorHAnsi"/>
        </w:rPr>
      </w:pPr>
      <w:r w:rsidRPr="00A87364">
        <w:rPr>
          <w:rFonts w:cstheme="minorHAnsi"/>
          <w:b/>
          <w:bCs/>
        </w:rPr>
        <w:t>Resource production</w:t>
      </w:r>
      <w:r>
        <w:rPr>
          <w:rFonts w:cstheme="minorHAnsi"/>
        </w:rPr>
        <w:t xml:space="preserve">: </w:t>
      </w:r>
      <w:r w:rsidR="00F07ABA">
        <w:rPr>
          <w:rFonts w:cstheme="minorHAnsi"/>
        </w:rPr>
        <w:t xml:space="preserve">educational resources such as </w:t>
      </w:r>
      <w:r w:rsidR="00DA15BB">
        <w:rPr>
          <w:rFonts w:cstheme="minorHAnsi"/>
        </w:rPr>
        <w:t>worksheets, books, handouts, activity materials that can be kept by participants</w:t>
      </w:r>
    </w:p>
    <w:p w14:paraId="1145C467" w14:textId="3CF3E86A" w:rsidR="00F767BE" w:rsidRPr="00824953" w:rsidRDefault="00F767BE" w:rsidP="001B012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b/>
          <w:bCs/>
        </w:rPr>
        <w:t xml:space="preserve">Citizen and Civic (participatory) </w:t>
      </w:r>
      <w:r w:rsidRPr="00ED04C5">
        <w:rPr>
          <w:rFonts w:cstheme="minorHAnsi"/>
          <w:b/>
          <w:bCs/>
        </w:rPr>
        <w:t>Science activities</w:t>
      </w:r>
      <w:r w:rsidR="00DA15BB" w:rsidRPr="00ED04C5">
        <w:rPr>
          <w:rFonts w:cstheme="minorHAnsi"/>
          <w:b/>
          <w:bCs/>
        </w:rPr>
        <w:t xml:space="preserve">: </w:t>
      </w:r>
      <w:r w:rsidR="00DA15BB" w:rsidRPr="00ED04C5">
        <w:rPr>
          <w:rFonts w:cstheme="minorHAnsi"/>
        </w:rPr>
        <w:t>focusing on</w:t>
      </w:r>
      <w:r w:rsidR="00ED04C5" w:rsidRPr="00ED04C5">
        <w:rPr>
          <w:rFonts w:cstheme="minorHAnsi"/>
        </w:rPr>
        <w:t xml:space="preserve"> quality of engagement with public participants</w:t>
      </w:r>
    </w:p>
    <w:p w14:paraId="01551A46" w14:textId="44F618BF" w:rsidR="00824953" w:rsidRPr="00F767BE" w:rsidRDefault="00824953" w:rsidP="001B012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b/>
          <w:bCs/>
        </w:rPr>
        <w:t>Accessibility, diversity and inclusion</w:t>
      </w:r>
      <w:r w:rsidR="00095A1F">
        <w:rPr>
          <w:rFonts w:cstheme="minorHAnsi"/>
          <w:b/>
          <w:bCs/>
        </w:rPr>
        <w:t xml:space="preserve">: </w:t>
      </w:r>
      <w:proofErr w:type="gramStart"/>
      <w:r w:rsidR="00095A1F" w:rsidRPr="00095A1F">
        <w:rPr>
          <w:rFonts w:cstheme="minorHAnsi"/>
        </w:rPr>
        <w:t>i.e.</w:t>
      </w:r>
      <w:proofErr w:type="gramEnd"/>
      <w:r w:rsidR="00095A1F" w:rsidRPr="00095A1F">
        <w:rPr>
          <w:rFonts w:cstheme="minorHAnsi"/>
        </w:rPr>
        <w:t xml:space="preserve"> efforts show to widen</w:t>
      </w:r>
      <w:r w:rsidRPr="00095A1F">
        <w:rPr>
          <w:rFonts w:cstheme="minorHAnsi"/>
        </w:rPr>
        <w:t xml:space="preserve"> participation of public engagement and science communication activities</w:t>
      </w:r>
    </w:p>
    <w:p w14:paraId="52E7BE88" w14:textId="47B18B8E" w:rsidR="00F767BE" w:rsidRPr="002B40D3" w:rsidRDefault="00F767BE" w:rsidP="001B012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b/>
          <w:bCs/>
        </w:rPr>
        <w:t xml:space="preserve">International projects </w:t>
      </w:r>
      <w:proofErr w:type="gramStart"/>
      <w:r w:rsidRPr="002B40D3">
        <w:rPr>
          <w:rFonts w:cstheme="minorHAnsi"/>
        </w:rPr>
        <w:t>i.e.</w:t>
      </w:r>
      <w:proofErr w:type="gramEnd"/>
      <w:r w:rsidR="002B40D3" w:rsidRPr="002B40D3">
        <w:rPr>
          <w:rFonts w:cstheme="minorHAnsi"/>
        </w:rPr>
        <w:t xml:space="preserve"> projects</w:t>
      </w:r>
      <w:r w:rsidRPr="002B40D3">
        <w:rPr>
          <w:rFonts w:cstheme="minorHAnsi"/>
        </w:rPr>
        <w:t xml:space="preserve"> not based in the UK/ from UK-based applicants</w:t>
      </w:r>
    </w:p>
    <w:p w14:paraId="4B950943" w14:textId="7128DBCA" w:rsidR="00BE0D02" w:rsidRDefault="00BE0D02" w:rsidP="00BE0D02">
      <w:pPr>
        <w:rPr>
          <w:rFonts w:cstheme="minorHAnsi"/>
          <w:highlight w:val="yellow"/>
        </w:rPr>
      </w:pPr>
    </w:p>
    <w:p w14:paraId="4EC53CC4" w14:textId="72C9F6D9" w:rsidR="00BE0D02" w:rsidRPr="00FD607B" w:rsidRDefault="00BE0D02" w:rsidP="00BE0D02">
      <w:pPr>
        <w:rPr>
          <w:rFonts w:cstheme="minorHAnsi"/>
        </w:rPr>
      </w:pPr>
      <w:r w:rsidRPr="00FD607B">
        <w:rPr>
          <w:rFonts w:cstheme="minorHAnsi"/>
          <w:snapToGrid w:val="0"/>
          <w:color w:val="000000"/>
        </w:rPr>
        <w:t xml:space="preserve">The </w:t>
      </w:r>
      <w:r>
        <w:rPr>
          <w:rFonts w:cstheme="minorHAnsi"/>
          <w:snapToGrid w:val="0"/>
          <w:color w:val="000000"/>
        </w:rPr>
        <w:t>Awards</w:t>
      </w:r>
      <w:r w:rsidRPr="00FD607B">
        <w:rPr>
          <w:rFonts w:cstheme="minorHAnsi"/>
          <w:snapToGrid w:val="0"/>
          <w:color w:val="000000"/>
        </w:rPr>
        <w:t xml:space="preserve"> particularl</w:t>
      </w:r>
      <w:r>
        <w:rPr>
          <w:rFonts w:cstheme="minorHAnsi"/>
          <w:snapToGrid w:val="0"/>
          <w:color w:val="000000"/>
        </w:rPr>
        <w:t xml:space="preserve">y </w:t>
      </w:r>
      <w:r w:rsidRPr="00FD607B">
        <w:rPr>
          <w:rFonts w:cstheme="minorHAnsi"/>
          <w:snapToGrid w:val="0"/>
          <w:color w:val="000000"/>
        </w:rPr>
        <w:t>encourage applications that:</w:t>
      </w:r>
    </w:p>
    <w:p w14:paraId="7FB90DF4" w14:textId="77777777" w:rsidR="00BE0D02" w:rsidRDefault="00BE0D02" w:rsidP="00BE0D02">
      <w:pPr>
        <w:pStyle w:val="ListParagraph"/>
        <w:numPr>
          <w:ilvl w:val="0"/>
          <w:numId w:val="12"/>
        </w:numPr>
        <w:rPr>
          <w:rFonts w:cstheme="minorHAnsi"/>
          <w:snapToGrid w:val="0"/>
          <w:color w:val="000000"/>
        </w:rPr>
      </w:pPr>
      <w:r>
        <w:rPr>
          <w:rFonts w:cstheme="minorHAnsi"/>
          <w:snapToGrid w:val="0"/>
          <w:color w:val="000000"/>
        </w:rPr>
        <w:t>S</w:t>
      </w:r>
      <w:r w:rsidRPr="00CF4CD2">
        <w:rPr>
          <w:rFonts w:cstheme="minorHAnsi"/>
          <w:snapToGrid w:val="0"/>
          <w:color w:val="000000"/>
        </w:rPr>
        <w:t>upport BES members</w:t>
      </w:r>
      <w:r>
        <w:rPr>
          <w:rFonts w:cstheme="minorHAnsi"/>
          <w:snapToGrid w:val="0"/>
          <w:color w:val="000000"/>
        </w:rPr>
        <w:t xml:space="preserve"> new to conducting public engagement and science communication </w:t>
      </w:r>
    </w:p>
    <w:p w14:paraId="79595946" w14:textId="77777777" w:rsidR="00BE0D02" w:rsidRDefault="00BE0D02" w:rsidP="00BE0D02">
      <w:pPr>
        <w:pStyle w:val="ListParagraph"/>
        <w:numPr>
          <w:ilvl w:val="0"/>
          <w:numId w:val="12"/>
        </w:numPr>
        <w:rPr>
          <w:rFonts w:cstheme="minorHAnsi"/>
          <w:snapToGrid w:val="0"/>
          <w:color w:val="000000"/>
        </w:rPr>
      </w:pPr>
      <w:r>
        <w:rPr>
          <w:rFonts w:cstheme="minorHAnsi"/>
          <w:snapToGrid w:val="0"/>
          <w:color w:val="000000"/>
        </w:rPr>
        <w:t>Provide examples of best practice in engagement</w:t>
      </w:r>
    </w:p>
    <w:p w14:paraId="73C2DA92" w14:textId="77777777" w:rsidR="00BE0D02" w:rsidRPr="00CF4CD2" w:rsidRDefault="00BE0D02" w:rsidP="00BE0D02">
      <w:pPr>
        <w:pStyle w:val="ListParagraph"/>
        <w:numPr>
          <w:ilvl w:val="0"/>
          <w:numId w:val="12"/>
        </w:numPr>
        <w:rPr>
          <w:rFonts w:cstheme="minorHAnsi"/>
          <w:snapToGrid w:val="0"/>
          <w:color w:val="000000"/>
        </w:rPr>
      </w:pPr>
      <w:r>
        <w:rPr>
          <w:rFonts w:cstheme="minorHAnsi"/>
          <w:snapToGrid w:val="0"/>
          <w:color w:val="000000"/>
        </w:rPr>
        <w:t>Act as case studies to inspire others to participate or lead public engagement activities</w:t>
      </w:r>
    </w:p>
    <w:p w14:paraId="154814E5" w14:textId="77777777" w:rsidR="00BE0D02" w:rsidRPr="004F4E4F" w:rsidRDefault="00BE0D02" w:rsidP="00BE0D02">
      <w:pPr>
        <w:pStyle w:val="ListParagraph"/>
        <w:numPr>
          <w:ilvl w:val="0"/>
          <w:numId w:val="11"/>
        </w:numPr>
        <w:rPr>
          <w:rFonts w:cstheme="minorHAnsi"/>
          <w:b/>
          <w:snapToGrid w:val="0"/>
          <w:color w:val="000000"/>
        </w:rPr>
      </w:pPr>
      <w:r>
        <w:rPr>
          <w:rFonts w:cstheme="minorHAnsi"/>
          <w:snapToGrid w:val="0"/>
          <w:color w:val="000000"/>
        </w:rPr>
        <w:t>P</w:t>
      </w:r>
      <w:r w:rsidRPr="002E0EAE">
        <w:rPr>
          <w:rFonts w:cstheme="minorHAnsi"/>
          <w:snapToGrid w:val="0"/>
          <w:color w:val="000000"/>
        </w:rPr>
        <w:t>ilot n</w:t>
      </w:r>
      <w:r>
        <w:rPr>
          <w:rFonts w:cstheme="minorHAnsi"/>
          <w:snapToGrid w:val="0"/>
          <w:color w:val="000000"/>
        </w:rPr>
        <w:t>ovel</w:t>
      </w:r>
      <w:r w:rsidRPr="002E0EAE">
        <w:rPr>
          <w:rFonts w:cstheme="minorHAnsi"/>
          <w:snapToGrid w:val="0"/>
          <w:color w:val="000000"/>
        </w:rPr>
        <w:t xml:space="preserve"> </w:t>
      </w:r>
      <w:r>
        <w:rPr>
          <w:rFonts w:cstheme="minorHAnsi"/>
          <w:snapToGrid w:val="0"/>
          <w:color w:val="000000"/>
        </w:rPr>
        <w:t>methods of communicating with public audiences, particularly when engagement may inform behavioural change or encourage ecological career prospects</w:t>
      </w:r>
    </w:p>
    <w:p w14:paraId="0956406E" w14:textId="77777777" w:rsidR="00BE0D02" w:rsidRPr="00535714" w:rsidRDefault="00BE0D02" w:rsidP="00BE0D02">
      <w:pPr>
        <w:pStyle w:val="ListParagraph"/>
        <w:numPr>
          <w:ilvl w:val="0"/>
          <w:numId w:val="11"/>
        </w:numPr>
        <w:rPr>
          <w:rFonts w:cstheme="minorHAnsi"/>
          <w:b/>
          <w:snapToGrid w:val="0"/>
          <w:color w:val="000000"/>
        </w:rPr>
      </w:pPr>
      <w:r>
        <w:rPr>
          <w:rFonts w:cstheme="minorHAnsi"/>
          <w:snapToGrid w:val="0"/>
          <w:color w:val="000000"/>
        </w:rPr>
        <w:t>Add ecological impact to existing projects or events lacking such content</w:t>
      </w:r>
    </w:p>
    <w:p w14:paraId="4CF26805" w14:textId="77777777" w:rsidR="00BE0D02" w:rsidRPr="00535714" w:rsidRDefault="00BE0D02" w:rsidP="00BE0D02">
      <w:pPr>
        <w:pStyle w:val="ListParagraph"/>
        <w:numPr>
          <w:ilvl w:val="0"/>
          <w:numId w:val="11"/>
        </w:numPr>
        <w:rPr>
          <w:rFonts w:cstheme="minorHAnsi"/>
          <w:b/>
          <w:snapToGrid w:val="0"/>
          <w:color w:val="000000"/>
        </w:rPr>
      </w:pPr>
      <w:r>
        <w:rPr>
          <w:rFonts w:cstheme="minorHAnsi"/>
          <w:snapToGrid w:val="0"/>
          <w:color w:val="000000"/>
        </w:rPr>
        <w:lastRenderedPageBreak/>
        <w:t>Encourage interdisciplinary collaborations</w:t>
      </w:r>
    </w:p>
    <w:p w14:paraId="4784DAA8" w14:textId="418B32BA" w:rsidR="00BE0D02" w:rsidRPr="007B1ECB" w:rsidRDefault="00BE0D02" w:rsidP="00BE0D02">
      <w:pPr>
        <w:pStyle w:val="ListParagraph"/>
        <w:numPr>
          <w:ilvl w:val="0"/>
          <w:numId w:val="11"/>
        </w:numPr>
        <w:rPr>
          <w:rFonts w:cstheme="minorHAnsi"/>
          <w:b/>
          <w:snapToGrid w:val="0"/>
          <w:color w:val="000000"/>
        </w:rPr>
      </w:pPr>
      <w:r>
        <w:rPr>
          <w:rFonts w:cstheme="minorHAnsi"/>
          <w:snapToGrid w:val="0"/>
          <w:color w:val="000000"/>
        </w:rPr>
        <w:t>P</w:t>
      </w:r>
      <w:r w:rsidRPr="00067A90">
        <w:rPr>
          <w:rFonts w:cstheme="minorHAnsi"/>
          <w:snapToGrid w:val="0"/>
          <w:color w:val="000000"/>
        </w:rPr>
        <w:t>roduction of digital and physical engagement materials others can subsequently</w:t>
      </w:r>
      <w:r>
        <w:rPr>
          <w:rFonts w:cstheme="minorHAnsi"/>
          <w:snapToGrid w:val="0"/>
          <w:color w:val="000000"/>
        </w:rPr>
        <w:t xml:space="preserve"> </w:t>
      </w:r>
      <w:r w:rsidRPr="00067A90">
        <w:rPr>
          <w:rFonts w:cstheme="minorHAnsi"/>
          <w:snapToGrid w:val="0"/>
          <w:color w:val="000000"/>
        </w:rPr>
        <w:t>use</w:t>
      </w:r>
      <w:r w:rsidR="007B1ECB">
        <w:rPr>
          <w:rFonts w:cstheme="minorHAnsi"/>
          <w:snapToGrid w:val="0"/>
          <w:color w:val="000000"/>
        </w:rPr>
        <w:br/>
      </w:r>
    </w:p>
    <w:p w14:paraId="68F4CE3F" w14:textId="65051458" w:rsidR="003A22B7" w:rsidRPr="001B0126" w:rsidRDefault="00500F23" w:rsidP="00FA7316">
      <w:pPr>
        <w:rPr>
          <w:rFonts w:cstheme="minorHAnsi"/>
        </w:rPr>
      </w:pPr>
      <w:r w:rsidRPr="001B0126">
        <w:rPr>
          <w:rFonts w:cstheme="minorHAnsi"/>
        </w:rPr>
        <w:t xml:space="preserve">You can see </w:t>
      </w:r>
      <w:hyperlink r:id="rId10" w:history="1">
        <w:r w:rsidRPr="001B0126">
          <w:rPr>
            <w:rStyle w:val="Hyperlink"/>
            <w:rFonts w:cstheme="minorHAnsi"/>
          </w:rPr>
          <w:t xml:space="preserve">case studies </w:t>
        </w:r>
        <w:r w:rsidR="007B1ECB">
          <w:rPr>
            <w:rStyle w:val="Hyperlink"/>
            <w:rFonts w:cstheme="minorHAnsi"/>
          </w:rPr>
          <w:t>of BES members’ public engagement project</w:t>
        </w:r>
        <w:r w:rsidR="001B0126">
          <w:rPr>
            <w:rStyle w:val="Hyperlink"/>
            <w:rFonts w:cstheme="minorHAnsi"/>
          </w:rPr>
          <w:t>s</w:t>
        </w:r>
      </w:hyperlink>
      <w:r w:rsidRPr="001B0126">
        <w:rPr>
          <w:rFonts w:cstheme="minorHAnsi"/>
        </w:rPr>
        <w:t xml:space="preserve"> on the BES website.</w:t>
      </w:r>
    </w:p>
    <w:p w14:paraId="5DA1E7FB" w14:textId="77777777" w:rsidR="00500F23" w:rsidRDefault="00500F23" w:rsidP="0071053C">
      <w:pPr>
        <w:rPr>
          <w:rFonts w:cstheme="minorHAnsi"/>
        </w:rPr>
      </w:pPr>
    </w:p>
    <w:p w14:paraId="518B4CEE" w14:textId="2D0D2F14" w:rsidR="00270506" w:rsidRPr="00270506" w:rsidRDefault="008F5291" w:rsidP="00270506">
      <w:pPr>
        <w:rPr>
          <w:rFonts w:cstheme="minorHAnsi"/>
        </w:rPr>
      </w:pPr>
      <w:r w:rsidRPr="00414FE2">
        <w:rPr>
          <w:rFonts w:cstheme="minorHAnsi"/>
          <w:b/>
          <w:bCs/>
        </w:rPr>
        <w:t>Eligibility</w:t>
      </w:r>
      <w:r w:rsidR="00E21E41" w:rsidRPr="00414FE2">
        <w:rPr>
          <w:rFonts w:cstheme="minorHAnsi"/>
          <w:b/>
          <w:bCs/>
        </w:rPr>
        <w:t xml:space="preserve"> </w:t>
      </w:r>
      <w:r w:rsidR="009F18A2">
        <w:rPr>
          <w:rFonts w:cstheme="minorHAnsi"/>
          <w:b/>
          <w:bCs/>
        </w:rPr>
        <w:br/>
      </w:r>
      <w:r w:rsidR="000E0CAF">
        <w:rPr>
          <w:rFonts w:cstheme="minorHAnsi"/>
        </w:rPr>
        <w:t>Submissions</w:t>
      </w:r>
      <w:r w:rsidR="00270506" w:rsidRPr="00270506">
        <w:rPr>
          <w:rFonts w:cstheme="minorHAnsi"/>
        </w:rPr>
        <w:t xml:space="preserve"> contravening any single criterion below will be rejected upon receipt. </w:t>
      </w:r>
    </w:p>
    <w:p w14:paraId="4B8E79D9" w14:textId="59722629" w:rsidR="00270506" w:rsidRDefault="00E625FC" w:rsidP="004F7FD5">
      <w:pPr>
        <w:pStyle w:val="ListParagraph"/>
        <w:numPr>
          <w:ilvl w:val="0"/>
          <w:numId w:val="14"/>
        </w:numPr>
        <w:rPr>
          <w:rFonts w:cstheme="minorHAnsi"/>
          <w:snapToGrid w:val="0"/>
          <w:color w:val="000000"/>
        </w:rPr>
      </w:pPr>
      <w:r w:rsidRPr="00E625FC">
        <w:rPr>
          <w:rFonts w:cstheme="minorHAnsi"/>
          <w:b/>
          <w:bCs/>
          <w:snapToGrid w:val="0"/>
          <w:color w:val="000000"/>
        </w:rPr>
        <w:t>BES Member:</w:t>
      </w:r>
      <w:r>
        <w:rPr>
          <w:rFonts w:cstheme="minorHAnsi"/>
          <w:snapToGrid w:val="0"/>
          <w:color w:val="000000"/>
        </w:rPr>
        <w:t xml:space="preserve"> </w:t>
      </w:r>
      <w:r w:rsidR="00A0306F">
        <w:rPr>
          <w:rFonts w:cstheme="minorHAnsi"/>
          <w:snapToGrid w:val="0"/>
          <w:color w:val="000000"/>
        </w:rPr>
        <w:t>O</w:t>
      </w:r>
      <w:r w:rsidR="004F2979" w:rsidRPr="00270506">
        <w:rPr>
          <w:rFonts w:cstheme="minorHAnsi"/>
          <w:snapToGrid w:val="0"/>
          <w:color w:val="000000"/>
        </w:rPr>
        <w:t xml:space="preserve">nly </w:t>
      </w:r>
      <w:r w:rsidR="004F7FD5" w:rsidRPr="00270506">
        <w:rPr>
          <w:rFonts w:cstheme="minorHAnsi"/>
          <w:snapToGrid w:val="0"/>
          <w:color w:val="000000"/>
        </w:rPr>
        <w:t>BES members</w:t>
      </w:r>
      <w:r w:rsidR="00A0306F">
        <w:rPr>
          <w:rFonts w:cstheme="minorHAnsi"/>
          <w:snapToGrid w:val="0"/>
          <w:color w:val="000000"/>
        </w:rPr>
        <w:t xml:space="preserve"> are eligible to apply</w:t>
      </w:r>
      <w:r w:rsidR="00D65407">
        <w:rPr>
          <w:rFonts w:cstheme="minorHAnsi"/>
          <w:snapToGrid w:val="0"/>
          <w:color w:val="000000"/>
        </w:rPr>
        <w:t xml:space="preserve"> (if you are submitting as part of a team, the submission must be led by the BES member)</w:t>
      </w:r>
    </w:p>
    <w:p w14:paraId="60E88800" w14:textId="5A8F2899" w:rsidR="0016716B" w:rsidRDefault="00E625FC" w:rsidP="004F7FD5">
      <w:pPr>
        <w:pStyle w:val="ListParagraph"/>
        <w:numPr>
          <w:ilvl w:val="0"/>
          <w:numId w:val="14"/>
        </w:numPr>
        <w:rPr>
          <w:rFonts w:cstheme="minorHAnsi"/>
          <w:snapToGrid w:val="0"/>
          <w:color w:val="000000"/>
        </w:rPr>
      </w:pPr>
      <w:r w:rsidRPr="00E625FC">
        <w:rPr>
          <w:rFonts w:cstheme="minorHAnsi"/>
          <w:b/>
          <w:bCs/>
          <w:snapToGrid w:val="0"/>
          <w:color w:val="000000"/>
        </w:rPr>
        <w:t>Ecologist:</w:t>
      </w:r>
      <w:r>
        <w:rPr>
          <w:rFonts w:cstheme="minorHAnsi"/>
          <w:snapToGrid w:val="0"/>
          <w:color w:val="000000"/>
        </w:rPr>
        <w:t xml:space="preserve"> </w:t>
      </w:r>
      <w:r w:rsidR="00270506">
        <w:rPr>
          <w:rFonts w:cstheme="minorHAnsi"/>
          <w:snapToGrid w:val="0"/>
          <w:color w:val="000000"/>
        </w:rPr>
        <w:t>O</w:t>
      </w:r>
      <w:r w:rsidR="004F7FD5" w:rsidRPr="00270506">
        <w:rPr>
          <w:rFonts w:cstheme="minorHAnsi"/>
          <w:snapToGrid w:val="0"/>
          <w:color w:val="000000"/>
        </w:rPr>
        <w:t xml:space="preserve">ne </w:t>
      </w:r>
      <w:r w:rsidR="004F7FD5" w:rsidRPr="00047872">
        <w:rPr>
          <w:rFonts w:cstheme="minorHAnsi"/>
          <w:snapToGrid w:val="0"/>
          <w:color w:val="000000"/>
        </w:rPr>
        <w:t xml:space="preserve">or more </w:t>
      </w:r>
      <w:r w:rsidR="00270506" w:rsidRPr="00047872">
        <w:rPr>
          <w:rFonts w:cstheme="minorHAnsi"/>
          <w:snapToGrid w:val="0"/>
          <w:color w:val="000000"/>
        </w:rPr>
        <w:t>ecologist</w:t>
      </w:r>
      <w:r w:rsidR="0082045F" w:rsidRPr="00047872">
        <w:rPr>
          <w:rFonts w:cstheme="minorHAnsi"/>
          <w:snapToGrid w:val="0"/>
          <w:color w:val="000000"/>
        </w:rPr>
        <w:t>s must be involved in leading the project. This can include current or past students, researchers, practitioners</w:t>
      </w:r>
      <w:r w:rsidR="005768D0">
        <w:rPr>
          <w:rFonts w:cstheme="minorHAnsi"/>
          <w:snapToGrid w:val="0"/>
          <w:color w:val="000000"/>
        </w:rPr>
        <w:t xml:space="preserve"> etc</w:t>
      </w:r>
      <w:r w:rsidR="0082045F" w:rsidRPr="00047872">
        <w:rPr>
          <w:rFonts w:cstheme="minorHAnsi"/>
          <w:snapToGrid w:val="0"/>
          <w:color w:val="000000"/>
        </w:rPr>
        <w:t>.</w:t>
      </w:r>
    </w:p>
    <w:p w14:paraId="411558DD" w14:textId="00306DC2" w:rsidR="00095A1F" w:rsidRDefault="00095A1F" w:rsidP="004F7FD5">
      <w:pPr>
        <w:pStyle w:val="ListParagraph"/>
        <w:numPr>
          <w:ilvl w:val="0"/>
          <w:numId w:val="14"/>
        </w:numPr>
        <w:rPr>
          <w:rFonts w:cstheme="minorHAnsi"/>
          <w:snapToGrid w:val="0"/>
          <w:color w:val="000000"/>
        </w:rPr>
      </w:pPr>
      <w:r>
        <w:rPr>
          <w:rFonts w:cstheme="minorHAnsi"/>
          <w:b/>
          <w:bCs/>
          <w:snapToGrid w:val="0"/>
          <w:color w:val="000000"/>
        </w:rPr>
        <w:t xml:space="preserve">Individual and team projects: </w:t>
      </w:r>
      <w:r w:rsidRPr="00095A1F">
        <w:rPr>
          <w:rFonts w:cstheme="minorHAnsi"/>
          <w:snapToGrid w:val="0"/>
          <w:color w:val="000000"/>
        </w:rPr>
        <w:t xml:space="preserve">Projects can be supported </w:t>
      </w:r>
      <w:r>
        <w:rPr>
          <w:rFonts w:cstheme="minorHAnsi"/>
          <w:snapToGrid w:val="0"/>
          <w:color w:val="000000"/>
        </w:rPr>
        <w:t>that are led either by an</w:t>
      </w:r>
      <w:r w:rsidRPr="00095A1F">
        <w:rPr>
          <w:rFonts w:cstheme="minorHAnsi"/>
        </w:rPr>
        <w:t xml:space="preserve"> individual or as a team </w:t>
      </w:r>
    </w:p>
    <w:p w14:paraId="6AFA9B82" w14:textId="64BFB593" w:rsidR="00C77073" w:rsidRDefault="00C77073" w:rsidP="004F7FD5">
      <w:pPr>
        <w:pStyle w:val="ListParagraph"/>
        <w:numPr>
          <w:ilvl w:val="0"/>
          <w:numId w:val="14"/>
        </w:numPr>
        <w:rPr>
          <w:rFonts w:cstheme="minorHAnsi"/>
          <w:snapToGrid w:val="0"/>
          <w:color w:val="000000"/>
        </w:rPr>
      </w:pPr>
      <w:r>
        <w:rPr>
          <w:rFonts w:cstheme="minorHAnsi"/>
          <w:b/>
          <w:bCs/>
          <w:snapToGrid w:val="0"/>
          <w:color w:val="000000"/>
        </w:rPr>
        <w:t>Professional:</w:t>
      </w:r>
      <w:r>
        <w:rPr>
          <w:rFonts w:cstheme="minorHAnsi"/>
          <w:snapToGrid w:val="0"/>
          <w:color w:val="000000"/>
        </w:rPr>
        <w:t xml:space="preserve"> </w:t>
      </w:r>
      <w:r>
        <w:rPr>
          <w:rFonts w:cstheme="minorHAnsi"/>
          <w:bCs/>
        </w:rPr>
        <w:t xml:space="preserve">We are unable to accept applications from individuals who are in paid </w:t>
      </w:r>
      <w:r w:rsidRPr="0067062A">
        <w:rPr>
          <w:rFonts w:cstheme="minorHAnsi"/>
          <w:bCs/>
        </w:rPr>
        <w:t>employ</w:t>
      </w:r>
      <w:r>
        <w:rPr>
          <w:rFonts w:cstheme="minorHAnsi"/>
          <w:bCs/>
        </w:rPr>
        <w:t xml:space="preserve">ment </w:t>
      </w:r>
      <w:r w:rsidRPr="0067062A">
        <w:rPr>
          <w:rFonts w:cstheme="minorHAnsi"/>
          <w:bCs/>
        </w:rPr>
        <w:t>in an engagement role, or if engagement is a primary responsibility of your paid rol</w:t>
      </w:r>
      <w:r>
        <w:rPr>
          <w:rFonts w:cstheme="minorHAnsi"/>
          <w:bCs/>
        </w:rPr>
        <w:t>e.</w:t>
      </w:r>
      <w:r w:rsidRPr="0067062A">
        <w:rPr>
          <w:rFonts w:cstheme="minorHAnsi"/>
          <w:bCs/>
        </w:rPr>
        <w:t xml:space="preserve"> </w:t>
      </w:r>
    </w:p>
    <w:p w14:paraId="104C3495" w14:textId="35698ADB" w:rsidR="00E625FC" w:rsidRDefault="00E625FC" w:rsidP="004F7FD5">
      <w:pPr>
        <w:pStyle w:val="ListParagraph"/>
        <w:numPr>
          <w:ilvl w:val="0"/>
          <w:numId w:val="14"/>
        </w:numPr>
        <w:rPr>
          <w:rFonts w:cstheme="minorHAnsi"/>
          <w:snapToGrid w:val="0"/>
          <w:color w:val="000000"/>
        </w:rPr>
      </w:pPr>
      <w:r w:rsidRPr="00E625FC">
        <w:rPr>
          <w:rFonts w:cstheme="minorHAnsi"/>
          <w:b/>
          <w:bCs/>
          <w:snapToGrid w:val="0"/>
          <w:color w:val="000000"/>
        </w:rPr>
        <w:t>New to Engagement:</w:t>
      </w:r>
      <w:r>
        <w:rPr>
          <w:rFonts w:cstheme="minorHAnsi"/>
          <w:snapToGrid w:val="0"/>
          <w:color w:val="000000"/>
        </w:rPr>
        <w:t xml:space="preserve"> You must have less than five </w:t>
      </w:r>
      <w:proofErr w:type="spellStart"/>
      <w:r>
        <w:rPr>
          <w:rFonts w:cstheme="minorHAnsi"/>
          <w:snapToGrid w:val="0"/>
          <w:color w:val="000000"/>
        </w:rPr>
        <w:t>years experience</w:t>
      </w:r>
      <w:proofErr w:type="spellEnd"/>
      <w:r>
        <w:rPr>
          <w:rFonts w:cstheme="minorHAnsi"/>
          <w:snapToGrid w:val="0"/>
          <w:color w:val="000000"/>
        </w:rPr>
        <w:t xml:space="preserve"> in delivering public engagement and science communication activities </w:t>
      </w:r>
    </w:p>
    <w:p w14:paraId="27B633EE" w14:textId="3AA68ADA" w:rsidR="00D95E0F" w:rsidRPr="002C3EC3" w:rsidRDefault="00E625FC" w:rsidP="002C3EC3">
      <w:pPr>
        <w:pStyle w:val="ListParagraph"/>
        <w:numPr>
          <w:ilvl w:val="0"/>
          <w:numId w:val="5"/>
        </w:numPr>
        <w:rPr>
          <w:rFonts w:cstheme="minorHAnsi"/>
          <w:snapToGrid w:val="0"/>
        </w:rPr>
      </w:pPr>
      <w:r w:rsidRPr="00E625FC">
        <w:rPr>
          <w:rFonts w:cstheme="minorHAnsi"/>
          <w:b/>
          <w:bCs/>
          <w:snapToGrid w:val="0"/>
          <w:color w:val="000000"/>
        </w:rPr>
        <w:t>Public communication</w:t>
      </w:r>
      <w:r>
        <w:rPr>
          <w:rFonts w:cstheme="minorHAnsi"/>
          <w:b/>
          <w:bCs/>
          <w:snapToGrid w:val="0"/>
          <w:color w:val="000000"/>
        </w:rPr>
        <w:t xml:space="preserve"> focus</w:t>
      </w:r>
      <w:r w:rsidRPr="00E625FC">
        <w:rPr>
          <w:rFonts w:cstheme="minorHAnsi"/>
          <w:b/>
          <w:bCs/>
          <w:snapToGrid w:val="0"/>
          <w:color w:val="000000"/>
        </w:rPr>
        <w:t>:</w:t>
      </w:r>
      <w:r>
        <w:rPr>
          <w:rFonts w:cstheme="minorHAnsi"/>
          <w:snapToGrid w:val="0"/>
          <w:color w:val="000000"/>
        </w:rPr>
        <w:t xml:space="preserve"> </w:t>
      </w:r>
      <w:r w:rsidR="00D95E0F">
        <w:rPr>
          <w:rFonts w:cstheme="minorHAnsi"/>
          <w:snapToGrid w:val="0"/>
          <w:color w:val="000000"/>
        </w:rPr>
        <w:t>The project must focus explicitly on</w:t>
      </w:r>
      <w:r w:rsidR="00DE528E">
        <w:rPr>
          <w:rFonts w:cstheme="minorHAnsi"/>
          <w:snapToGrid w:val="0"/>
          <w:color w:val="000000"/>
        </w:rPr>
        <w:t xml:space="preserve"> </w:t>
      </w:r>
      <w:r w:rsidR="00D95E0F">
        <w:rPr>
          <w:rFonts w:cstheme="minorHAnsi"/>
          <w:snapToGrid w:val="0"/>
          <w:color w:val="000000"/>
        </w:rPr>
        <w:t>the communication of ecological science and practice to public audiences</w:t>
      </w:r>
      <w:r w:rsidR="00DE528E">
        <w:rPr>
          <w:rFonts w:cstheme="minorHAnsi"/>
          <w:snapToGrid w:val="0"/>
          <w:color w:val="000000"/>
        </w:rPr>
        <w:t>.</w:t>
      </w:r>
      <w:r w:rsidR="002C3EC3" w:rsidRPr="002C3EC3">
        <w:rPr>
          <w:rFonts w:cstheme="minorHAnsi"/>
          <w:snapToGrid w:val="0"/>
        </w:rPr>
        <w:t xml:space="preserve"> </w:t>
      </w:r>
      <w:r w:rsidR="002C3EC3">
        <w:rPr>
          <w:rFonts w:cstheme="minorHAnsi"/>
          <w:snapToGrid w:val="0"/>
        </w:rPr>
        <w:t>Applications will not be accepted in support of</w:t>
      </w:r>
      <w:r w:rsidR="00F07ABA">
        <w:rPr>
          <w:rFonts w:cstheme="minorHAnsi"/>
          <w:snapToGrid w:val="0"/>
        </w:rPr>
        <w:t xml:space="preserve"> activities purely focused </w:t>
      </w:r>
      <w:proofErr w:type="gramStart"/>
      <w:r w:rsidR="00F07ABA">
        <w:rPr>
          <w:rFonts w:cstheme="minorHAnsi"/>
          <w:snapToGrid w:val="0"/>
        </w:rPr>
        <w:t>in</w:t>
      </w:r>
      <w:proofErr w:type="gramEnd"/>
      <w:r w:rsidR="00F07ABA">
        <w:rPr>
          <w:rFonts w:cstheme="minorHAnsi"/>
          <w:snapToGrid w:val="0"/>
        </w:rPr>
        <w:t xml:space="preserve"> formal education (e.g. classroom) activities, or for</w:t>
      </w:r>
      <w:r w:rsidR="002C3EC3">
        <w:rPr>
          <w:rFonts w:cstheme="minorHAnsi"/>
          <w:snapToGrid w:val="0"/>
        </w:rPr>
        <w:t xml:space="preserve"> academic or closed meetings, or training events or workshops that do not have public engagement and/or science communication at their core. </w:t>
      </w:r>
    </w:p>
    <w:p w14:paraId="2F703A1F" w14:textId="60B8CCFC" w:rsidR="00D95E0F" w:rsidRPr="00D95E0F" w:rsidRDefault="00E625FC" w:rsidP="00D95E0F">
      <w:pPr>
        <w:pStyle w:val="ListParagraph"/>
        <w:numPr>
          <w:ilvl w:val="0"/>
          <w:numId w:val="5"/>
        </w:numPr>
        <w:rPr>
          <w:rFonts w:cstheme="minorHAnsi"/>
          <w:snapToGrid w:val="0"/>
          <w:color w:val="000000"/>
        </w:rPr>
      </w:pPr>
      <w:r w:rsidRPr="002C3EC3">
        <w:rPr>
          <w:rFonts w:cstheme="minorHAnsi"/>
          <w:b/>
          <w:bCs/>
        </w:rPr>
        <w:t xml:space="preserve">Clearly defined </w:t>
      </w:r>
      <w:r w:rsidR="002C3EC3" w:rsidRPr="002C3EC3">
        <w:rPr>
          <w:rFonts w:cstheme="minorHAnsi"/>
          <w:b/>
          <w:bCs/>
        </w:rPr>
        <w:t>project:</w:t>
      </w:r>
      <w:r w:rsidR="002C3EC3">
        <w:rPr>
          <w:rFonts w:cstheme="minorHAnsi"/>
        </w:rPr>
        <w:t xml:space="preserve"> </w:t>
      </w:r>
      <w:r w:rsidR="005768D0">
        <w:rPr>
          <w:rFonts w:cstheme="minorHAnsi"/>
        </w:rPr>
        <w:t>It must be clear what component of the project you led, and made clear what surrounding activity was not led by yourself (</w:t>
      </w:r>
      <w:proofErr w:type="gramStart"/>
      <w:r w:rsidR="005768D0">
        <w:rPr>
          <w:rFonts w:cstheme="minorHAnsi"/>
        </w:rPr>
        <w:t>e</w:t>
      </w:r>
      <w:r w:rsidR="005768D0" w:rsidRPr="005768D0">
        <w:rPr>
          <w:rFonts w:cstheme="minorHAnsi"/>
          <w:snapToGrid w:val="0"/>
          <w:color w:val="000000"/>
        </w:rPr>
        <w:t>.</w:t>
      </w:r>
      <w:r w:rsidR="005768D0">
        <w:rPr>
          <w:rFonts w:cstheme="minorHAnsi"/>
          <w:snapToGrid w:val="0"/>
          <w:color w:val="000000"/>
        </w:rPr>
        <w:t>g.</w:t>
      </w:r>
      <w:proofErr w:type="gramEnd"/>
      <w:r w:rsidR="005768D0">
        <w:rPr>
          <w:rFonts w:cstheme="minorHAnsi"/>
          <w:snapToGrid w:val="0"/>
          <w:color w:val="000000"/>
        </w:rPr>
        <w:t xml:space="preserve"> if you are contributing one talk in a series organised by others).</w:t>
      </w:r>
    </w:p>
    <w:p w14:paraId="79F184F4" w14:textId="6A66BB60" w:rsidR="00AB2882" w:rsidRDefault="002C3EC3" w:rsidP="00AB2882">
      <w:pPr>
        <w:pStyle w:val="ListParagraph"/>
        <w:numPr>
          <w:ilvl w:val="0"/>
          <w:numId w:val="5"/>
        </w:numPr>
        <w:rPr>
          <w:rFonts w:cstheme="minorHAnsi"/>
          <w:snapToGrid w:val="0"/>
          <w:color w:val="000000"/>
        </w:rPr>
      </w:pPr>
      <w:r w:rsidRPr="002C3EC3">
        <w:rPr>
          <w:rFonts w:cstheme="minorHAnsi"/>
          <w:b/>
          <w:bCs/>
          <w:snapToGrid w:val="0"/>
          <w:color w:val="000000"/>
        </w:rPr>
        <w:t>Recent activity:</w:t>
      </w:r>
      <w:r>
        <w:rPr>
          <w:rFonts w:cstheme="minorHAnsi"/>
          <w:snapToGrid w:val="0"/>
          <w:color w:val="000000"/>
        </w:rPr>
        <w:t xml:space="preserve"> </w:t>
      </w:r>
      <w:r w:rsidR="004F69B3">
        <w:rPr>
          <w:rFonts w:cstheme="minorHAnsi"/>
          <w:snapToGrid w:val="0"/>
          <w:color w:val="000000"/>
        </w:rPr>
        <w:t>For our 2021 awards, p</w:t>
      </w:r>
      <w:r w:rsidR="004F69B3" w:rsidRPr="00982E9D">
        <w:rPr>
          <w:rFonts w:cstheme="minorHAnsi"/>
          <w:snapToGrid w:val="0"/>
          <w:color w:val="000000"/>
        </w:rPr>
        <w:t xml:space="preserve">rojects </w:t>
      </w:r>
      <w:r w:rsidR="00AB2882">
        <w:rPr>
          <w:rFonts w:cstheme="minorHAnsi"/>
          <w:snapToGrid w:val="0"/>
          <w:color w:val="000000"/>
        </w:rPr>
        <w:t xml:space="preserve">must </w:t>
      </w:r>
      <w:r w:rsidR="005768D0">
        <w:rPr>
          <w:rFonts w:cstheme="minorHAnsi"/>
          <w:snapToGrid w:val="0"/>
          <w:color w:val="000000"/>
        </w:rPr>
        <w:t>have been</w:t>
      </w:r>
      <w:r w:rsidR="007A7B1A">
        <w:rPr>
          <w:rFonts w:cstheme="minorHAnsi"/>
          <w:snapToGrid w:val="0"/>
          <w:color w:val="000000"/>
        </w:rPr>
        <w:t xml:space="preserve"> </w:t>
      </w:r>
      <w:r w:rsidR="004F69B3">
        <w:rPr>
          <w:rFonts w:cstheme="minorHAnsi"/>
          <w:snapToGrid w:val="0"/>
          <w:color w:val="000000"/>
        </w:rPr>
        <w:t>delivered during since March 1</w:t>
      </w:r>
      <w:r w:rsidR="004F69B3" w:rsidRPr="000F3F38">
        <w:rPr>
          <w:rFonts w:cstheme="minorHAnsi"/>
          <w:snapToGrid w:val="0"/>
          <w:color w:val="000000"/>
          <w:vertAlign w:val="superscript"/>
        </w:rPr>
        <w:t>st</w:t>
      </w:r>
      <w:proofErr w:type="gramStart"/>
      <w:r w:rsidR="004F69B3">
        <w:rPr>
          <w:rFonts w:cstheme="minorHAnsi"/>
          <w:snapToGrid w:val="0"/>
          <w:color w:val="000000"/>
        </w:rPr>
        <w:t xml:space="preserve"> 2020</w:t>
      </w:r>
      <w:proofErr w:type="gramEnd"/>
      <w:r w:rsidR="004F69B3">
        <w:rPr>
          <w:rFonts w:cstheme="minorHAnsi"/>
          <w:snapToGrid w:val="0"/>
          <w:color w:val="000000"/>
        </w:rPr>
        <w:t xml:space="preserve"> to co</w:t>
      </w:r>
      <w:r w:rsidR="00D85D20">
        <w:rPr>
          <w:rFonts w:cstheme="minorHAnsi"/>
          <w:snapToGrid w:val="0"/>
          <w:color w:val="000000"/>
        </w:rPr>
        <w:t xml:space="preserve">incide with the period of the covid-19 pandemic </w:t>
      </w:r>
    </w:p>
    <w:p w14:paraId="4539297E" w14:textId="5A0358F3" w:rsidR="00D95E0F" w:rsidRPr="00D95E0F" w:rsidRDefault="002C3EC3" w:rsidP="00D95E0F">
      <w:pPr>
        <w:pStyle w:val="ListParagraph"/>
        <w:numPr>
          <w:ilvl w:val="0"/>
          <w:numId w:val="5"/>
        </w:numPr>
        <w:rPr>
          <w:rFonts w:cstheme="minorHAnsi"/>
          <w:snapToGrid w:val="0"/>
          <w:color w:val="000000"/>
        </w:rPr>
      </w:pPr>
      <w:r w:rsidRPr="002C3EC3">
        <w:rPr>
          <w:rFonts w:cstheme="minorHAnsi"/>
          <w:b/>
          <w:bCs/>
        </w:rPr>
        <w:t>Past awardees:</w:t>
      </w:r>
      <w:r>
        <w:rPr>
          <w:rFonts w:cstheme="minorHAnsi"/>
        </w:rPr>
        <w:t xml:space="preserve"> </w:t>
      </w:r>
      <w:r w:rsidR="00D95E0F">
        <w:rPr>
          <w:rFonts w:cstheme="minorHAnsi"/>
        </w:rPr>
        <w:t>Applications cannot be accepted f</w:t>
      </w:r>
      <w:r w:rsidR="00D95E0F" w:rsidRPr="00982E9D">
        <w:rPr>
          <w:rFonts w:cstheme="minorHAnsi"/>
        </w:rPr>
        <w:t xml:space="preserve">rom individuals who have successfully been awarded a </w:t>
      </w:r>
      <w:r w:rsidR="00D95E0F">
        <w:rPr>
          <w:rFonts w:cstheme="minorHAnsi"/>
        </w:rPr>
        <w:t>BES Public Engagement Award</w:t>
      </w:r>
      <w:r w:rsidR="00D95E0F" w:rsidRPr="00982E9D">
        <w:rPr>
          <w:rFonts w:cstheme="minorHAnsi"/>
        </w:rPr>
        <w:t xml:space="preserve"> within the last 12 months.</w:t>
      </w:r>
    </w:p>
    <w:p w14:paraId="41867F13" w14:textId="7871BA4C" w:rsidR="00AB2882" w:rsidRDefault="002C3EC3" w:rsidP="00AB2882">
      <w:pPr>
        <w:pStyle w:val="ListParagraph"/>
        <w:numPr>
          <w:ilvl w:val="0"/>
          <w:numId w:val="5"/>
        </w:numPr>
        <w:rPr>
          <w:rFonts w:cstheme="minorHAnsi"/>
          <w:snapToGrid w:val="0"/>
        </w:rPr>
      </w:pPr>
      <w:r w:rsidRPr="002C3EC3">
        <w:rPr>
          <w:rFonts w:cstheme="minorHAnsi"/>
          <w:b/>
          <w:bCs/>
          <w:snapToGrid w:val="0"/>
        </w:rPr>
        <w:t>Apolitical:</w:t>
      </w:r>
      <w:r>
        <w:rPr>
          <w:rFonts w:cstheme="minorHAnsi"/>
          <w:snapToGrid w:val="0"/>
        </w:rPr>
        <w:t xml:space="preserve"> </w:t>
      </w:r>
      <w:r w:rsidR="00AB2882" w:rsidRPr="006F6B65">
        <w:rPr>
          <w:rFonts w:cstheme="minorHAnsi"/>
          <w:snapToGrid w:val="0"/>
        </w:rPr>
        <w:t xml:space="preserve">Projects </w:t>
      </w:r>
      <w:r w:rsidR="001677C5">
        <w:rPr>
          <w:rFonts w:cstheme="minorHAnsi"/>
          <w:snapToGrid w:val="0"/>
        </w:rPr>
        <w:t>cannot have a p</w:t>
      </w:r>
      <w:r w:rsidR="00AB2882">
        <w:rPr>
          <w:rFonts w:cstheme="minorHAnsi"/>
          <w:snapToGrid w:val="0"/>
        </w:rPr>
        <w:t>olitical affiliation or a political agenda.</w:t>
      </w:r>
    </w:p>
    <w:p w14:paraId="4EF8C028" w14:textId="77777777" w:rsidR="007F657C" w:rsidRDefault="007F657C" w:rsidP="004F7FD5">
      <w:pPr>
        <w:rPr>
          <w:rFonts w:cstheme="minorHAnsi"/>
          <w:snapToGrid w:val="0"/>
          <w:color w:val="000000"/>
        </w:rPr>
      </w:pPr>
    </w:p>
    <w:p w14:paraId="68C333F5" w14:textId="759421E5" w:rsidR="00E537F7" w:rsidRDefault="00E537F7" w:rsidP="004F7FD5">
      <w:pPr>
        <w:rPr>
          <w:rFonts w:cstheme="minorHAnsi"/>
          <w:snapToGrid w:val="0"/>
          <w:color w:val="000000"/>
        </w:rPr>
      </w:pPr>
      <w:r>
        <w:rPr>
          <w:rFonts w:cstheme="minorHAnsi"/>
          <w:b/>
          <w:bCs/>
          <w:snapToGrid w:val="0"/>
          <w:color w:val="000000"/>
        </w:rPr>
        <w:t>Application process and a</w:t>
      </w:r>
      <w:r w:rsidR="007F657C" w:rsidRPr="007F657C">
        <w:rPr>
          <w:rFonts w:cstheme="minorHAnsi"/>
          <w:b/>
          <w:bCs/>
          <w:snapToGrid w:val="0"/>
          <w:color w:val="000000"/>
        </w:rPr>
        <w:t>ssessment criteria</w:t>
      </w:r>
      <w:r w:rsidR="007F657C">
        <w:rPr>
          <w:rFonts w:cstheme="minorHAnsi"/>
          <w:snapToGrid w:val="0"/>
          <w:color w:val="000000"/>
        </w:rPr>
        <w:br/>
      </w:r>
      <w:r w:rsidRPr="00E537F7">
        <w:rPr>
          <w:rFonts w:cstheme="minorHAnsi"/>
          <w:snapToGrid w:val="0"/>
          <w:color w:val="000000"/>
        </w:rPr>
        <w:t xml:space="preserve">Application forms are available </w:t>
      </w:r>
      <w:r w:rsidR="008F611C">
        <w:rPr>
          <w:rFonts w:cstheme="minorHAnsi"/>
          <w:snapToGrid w:val="0"/>
          <w:color w:val="000000"/>
        </w:rPr>
        <w:t xml:space="preserve">to download from the </w:t>
      </w:r>
      <w:hyperlink r:id="rId11" w:history="1">
        <w:r w:rsidR="008F611C" w:rsidRPr="0011645F">
          <w:rPr>
            <w:rStyle w:val="Hyperlink"/>
            <w:rFonts w:cstheme="minorHAnsi"/>
            <w:snapToGrid w:val="0"/>
          </w:rPr>
          <w:t xml:space="preserve">BES </w:t>
        </w:r>
        <w:r w:rsidR="00BE0D02" w:rsidRPr="0011645F">
          <w:rPr>
            <w:rStyle w:val="Hyperlink"/>
            <w:rFonts w:cstheme="minorHAnsi"/>
            <w:snapToGrid w:val="0"/>
          </w:rPr>
          <w:t xml:space="preserve">Public Engagement </w:t>
        </w:r>
        <w:r w:rsidR="00B314C2" w:rsidRPr="0011645F">
          <w:rPr>
            <w:rStyle w:val="Hyperlink"/>
            <w:rFonts w:cstheme="minorHAnsi"/>
            <w:snapToGrid w:val="0"/>
          </w:rPr>
          <w:t xml:space="preserve">and Science Communication </w:t>
        </w:r>
        <w:r w:rsidR="00BE0D02" w:rsidRPr="0011645F">
          <w:rPr>
            <w:rStyle w:val="Hyperlink"/>
            <w:rFonts w:cstheme="minorHAnsi"/>
            <w:snapToGrid w:val="0"/>
          </w:rPr>
          <w:t>Awards webpage</w:t>
        </w:r>
      </w:hyperlink>
      <w:r w:rsidRPr="00E537F7">
        <w:rPr>
          <w:rFonts w:cstheme="minorHAnsi"/>
          <w:snapToGrid w:val="0"/>
          <w:color w:val="000000"/>
        </w:rPr>
        <w:t>, and must be submitted via email to</w:t>
      </w:r>
      <w:r>
        <w:rPr>
          <w:rFonts w:cstheme="minorHAnsi"/>
          <w:snapToGrid w:val="0"/>
          <w:color w:val="000000"/>
        </w:rPr>
        <w:t xml:space="preserve"> </w:t>
      </w:r>
      <w:hyperlink r:id="rId12" w:history="1">
        <w:r w:rsidRPr="002B7006">
          <w:rPr>
            <w:rStyle w:val="Hyperlink"/>
            <w:rFonts w:cstheme="minorHAnsi"/>
            <w:snapToGrid w:val="0"/>
          </w:rPr>
          <w:t>chrisj@britishecologicalsociety.org</w:t>
        </w:r>
      </w:hyperlink>
      <w:r>
        <w:rPr>
          <w:rFonts w:cstheme="minorHAnsi"/>
          <w:snapToGrid w:val="0"/>
          <w:color w:val="000000"/>
        </w:rPr>
        <w:t xml:space="preserve">. </w:t>
      </w:r>
    </w:p>
    <w:p w14:paraId="4C62C10F" w14:textId="14A8DD77" w:rsidR="00AB2882" w:rsidRDefault="00343C0B" w:rsidP="004F7FD5">
      <w:pPr>
        <w:rPr>
          <w:rFonts w:cstheme="minorHAnsi"/>
          <w:snapToGrid w:val="0"/>
          <w:color w:val="000000"/>
        </w:rPr>
      </w:pPr>
      <w:r>
        <w:rPr>
          <w:rFonts w:cstheme="minorHAnsi"/>
          <w:snapToGrid w:val="0"/>
          <w:color w:val="000000"/>
        </w:rPr>
        <w:t>Applications will be assessed based on</w:t>
      </w:r>
      <w:r w:rsidR="0004434D">
        <w:rPr>
          <w:rFonts w:cstheme="minorHAnsi"/>
          <w:snapToGrid w:val="0"/>
          <w:color w:val="000000"/>
        </w:rPr>
        <w:t xml:space="preserve"> the following criteria</w:t>
      </w:r>
      <w:r w:rsidR="00AB2882">
        <w:rPr>
          <w:rFonts w:cstheme="minorHAnsi"/>
          <w:snapToGrid w:val="0"/>
          <w:color w:val="000000"/>
        </w:rPr>
        <w:t>:</w:t>
      </w:r>
    </w:p>
    <w:p w14:paraId="46DFBF63" w14:textId="3F58BDCE" w:rsidR="0004434D" w:rsidRDefault="0004434D" w:rsidP="00AB2882">
      <w:pPr>
        <w:pStyle w:val="ListParagraph"/>
        <w:numPr>
          <w:ilvl w:val="0"/>
          <w:numId w:val="15"/>
        </w:numPr>
        <w:rPr>
          <w:rFonts w:cstheme="minorHAnsi"/>
          <w:snapToGrid w:val="0"/>
          <w:color w:val="000000"/>
        </w:rPr>
      </w:pPr>
      <w:r w:rsidRPr="00BE0635">
        <w:rPr>
          <w:rFonts w:cstheme="minorHAnsi"/>
          <w:b/>
          <w:bCs/>
          <w:snapToGrid w:val="0"/>
          <w:color w:val="000000"/>
        </w:rPr>
        <w:t>Eligibility</w:t>
      </w:r>
      <w:r>
        <w:rPr>
          <w:rFonts w:cstheme="minorHAnsi"/>
          <w:snapToGrid w:val="0"/>
          <w:color w:val="000000"/>
        </w:rPr>
        <w:t xml:space="preserve"> as outlined in the sections above</w:t>
      </w:r>
    </w:p>
    <w:p w14:paraId="14179A0B" w14:textId="682C6D06" w:rsidR="00AB2882" w:rsidRDefault="006935A3" w:rsidP="00AB2882">
      <w:pPr>
        <w:pStyle w:val="ListParagraph"/>
        <w:numPr>
          <w:ilvl w:val="0"/>
          <w:numId w:val="15"/>
        </w:numPr>
        <w:rPr>
          <w:rFonts w:cstheme="minorHAnsi"/>
          <w:snapToGrid w:val="0"/>
          <w:color w:val="000000"/>
        </w:rPr>
      </w:pPr>
      <w:r w:rsidRPr="00BE0635">
        <w:rPr>
          <w:rFonts w:cstheme="minorHAnsi"/>
          <w:b/>
          <w:bCs/>
          <w:i/>
          <w:iCs/>
          <w:snapToGrid w:val="0"/>
          <w:color w:val="000000"/>
        </w:rPr>
        <w:t>Audience:</w:t>
      </w:r>
      <w:r>
        <w:rPr>
          <w:rFonts w:cstheme="minorHAnsi"/>
          <w:snapToGrid w:val="0"/>
          <w:color w:val="000000"/>
        </w:rPr>
        <w:t xml:space="preserve"> </w:t>
      </w:r>
      <w:r w:rsidR="00E91D91" w:rsidRPr="007174E7">
        <w:rPr>
          <w:rFonts w:cstheme="minorHAnsi"/>
          <w:bCs/>
        </w:rPr>
        <w:t>How well-defined target audiences are, and how well the methods for reaching and communicating with those audiences occurred.</w:t>
      </w:r>
    </w:p>
    <w:p w14:paraId="0C712EE4" w14:textId="4C9189C2" w:rsidR="006935A3" w:rsidRDefault="006935A3" w:rsidP="00AB2882">
      <w:pPr>
        <w:pStyle w:val="ListParagraph"/>
        <w:numPr>
          <w:ilvl w:val="0"/>
          <w:numId w:val="15"/>
        </w:numPr>
        <w:rPr>
          <w:rFonts w:cstheme="minorHAnsi"/>
          <w:snapToGrid w:val="0"/>
          <w:color w:val="000000"/>
        </w:rPr>
      </w:pPr>
      <w:r w:rsidRPr="00BE0635">
        <w:rPr>
          <w:rFonts w:cstheme="minorHAnsi"/>
          <w:b/>
          <w:bCs/>
          <w:i/>
          <w:iCs/>
          <w:snapToGrid w:val="0"/>
          <w:color w:val="000000"/>
        </w:rPr>
        <w:lastRenderedPageBreak/>
        <w:t>Evaluation</w:t>
      </w:r>
      <w:r w:rsidR="0061501F" w:rsidRPr="00BE0635">
        <w:rPr>
          <w:rFonts w:cstheme="minorHAnsi"/>
          <w:b/>
          <w:bCs/>
          <w:i/>
          <w:iCs/>
          <w:snapToGrid w:val="0"/>
          <w:color w:val="000000"/>
        </w:rPr>
        <w:t>:</w:t>
      </w:r>
      <w:r w:rsidR="0061501F" w:rsidRPr="0061501F">
        <w:rPr>
          <w:rFonts w:cstheme="minorHAnsi"/>
          <w:bCs/>
        </w:rPr>
        <w:t xml:space="preserve"> </w:t>
      </w:r>
      <w:r w:rsidR="0061501F" w:rsidRPr="007174E7">
        <w:rPr>
          <w:rFonts w:cstheme="minorHAnsi"/>
          <w:bCs/>
        </w:rPr>
        <w:t>rigour of evaluation methods and presentation of outcomes</w:t>
      </w:r>
      <w:r w:rsidR="0061501F">
        <w:rPr>
          <w:rFonts w:cstheme="minorHAnsi"/>
          <w:bCs/>
        </w:rPr>
        <w:t xml:space="preserve">/impacts of the </w:t>
      </w:r>
      <w:proofErr w:type="gramStart"/>
      <w:r w:rsidR="0061501F">
        <w:rPr>
          <w:rFonts w:cstheme="minorHAnsi"/>
          <w:bCs/>
        </w:rPr>
        <w:t>project</w:t>
      </w:r>
      <w:r w:rsidR="009578AD">
        <w:rPr>
          <w:rFonts w:cstheme="minorHAnsi"/>
          <w:bCs/>
        </w:rPr>
        <w:t>, and</w:t>
      </w:r>
      <w:proofErr w:type="gramEnd"/>
      <w:r w:rsidR="009578AD">
        <w:rPr>
          <w:rFonts w:cstheme="minorHAnsi"/>
          <w:bCs/>
        </w:rPr>
        <w:t xml:space="preserve"> learning outcomes for the organisers.</w:t>
      </w:r>
    </w:p>
    <w:p w14:paraId="0D5CE309" w14:textId="695E26DF" w:rsidR="006935A3" w:rsidRDefault="006935A3" w:rsidP="00AB2882">
      <w:pPr>
        <w:pStyle w:val="ListParagraph"/>
        <w:numPr>
          <w:ilvl w:val="0"/>
          <w:numId w:val="15"/>
        </w:numPr>
        <w:rPr>
          <w:rFonts w:cstheme="minorHAnsi"/>
          <w:snapToGrid w:val="0"/>
          <w:color w:val="000000"/>
        </w:rPr>
      </w:pPr>
      <w:r w:rsidRPr="00BE0635">
        <w:rPr>
          <w:rFonts w:cstheme="minorHAnsi"/>
          <w:b/>
          <w:bCs/>
          <w:i/>
          <w:iCs/>
          <w:snapToGrid w:val="0"/>
          <w:color w:val="000000"/>
        </w:rPr>
        <w:t>Impact</w:t>
      </w:r>
      <w:r w:rsidR="000333DB" w:rsidRPr="00BE0635">
        <w:rPr>
          <w:rFonts w:cstheme="minorHAnsi"/>
          <w:b/>
          <w:bCs/>
          <w:i/>
          <w:iCs/>
          <w:snapToGrid w:val="0"/>
          <w:color w:val="000000"/>
        </w:rPr>
        <w:t>:</w:t>
      </w:r>
      <w:r w:rsidR="00372C5F">
        <w:rPr>
          <w:rFonts w:cstheme="minorHAnsi"/>
          <w:snapToGrid w:val="0"/>
          <w:color w:val="000000"/>
        </w:rPr>
        <w:t xml:space="preserve"> </w:t>
      </w:r>
      <w:r w:rsidR="00372C5F" w:rsidRPr="007174E7">
        <w:rPr>
          <w:rFonts w:cstheme="minorHAnsi"/>
          <w:bCs/>
        </w:rPr>
        <w:t>How well defined the impact aims</w:t>
      </w:r>
      <w:r w:rsidR="00372C5F">
        <w:rPr>
          <w:rFonts w:cstheme="minorHAnsi"/>
          <w:bCs/>
        </w:rPr>
        <w:t xml:space="preserve"> and objectives of the project wer</w:t>
      </w:r>
      <w:r w:rsidR="00372C5F" w:rsidRPr="007174E7">
        <w:rPr>
          <w:rFonts w:cstheme="minorHAnsi"/>
          <w:bCs/>
        </w:rPr>
        <w:t>e, and how these were achieved</w:t>
      </w:r>
      <w:r w:rsidR="00372C5F">
        <w:rPr>
          <w:rFonts w:cstheme="minorHAnsi"/>
          <w:bCs/>
        </w:rPr>
        <w:t>.</w:t>
      </w:r>
    </w:p>
    <w:p w14:paraId="46FAB766" w14:textId="77777777" w:rsidR="009C1935" w:rsidRDefault="009C1935" w:rsidP="00AB2882">
      <w:pPr>
        <w:pStyle w:val="ListParagraph"/>
        <w:numPr>
          <w:ilvl w:val="0"/>
          <w:numId w:val="15"/>
        </w:numPr>
        <w:rPr>
          <w:rFonts w:cstheme="minorHAnsi"/>
          <w:snapToGrid w:val="0"/>
          <w:color w:val="000000"/>
        </w:rPr>
      </w:pPr>
      <w:r w:rsidRPr="00BE0635">
        <w:rPr>
          <w:rFonts w:cstheme="minorHAnsi"/>
          <w:b/>
          <w:bCs/>
          <w:i/>
          <w:iCs/>
          <w:snapToGrid w:val="0"/>
          <w:color w:val="000000"/>
        </w:rPr>
        <w:t>Quality:</w:t>
      </w:r>
      <w:r w:rsidRPr="009C1935">
        <w:rPr>
          <w:rFonts w:cstheme="minorHAnsi"/>
          <w:snapToGrid w:val="0"/>
          <w:color w:val="000000"/>
        </w:rPr>
        <w:t xml:space="preserve"> The overall quality of the product. Consider innovation?</w:t>
      </w:r>
    </w:p>
    <w:p w14:paraId="6880CF00" w14:textId="1C215D08" w:rsidR="006935A3" w:rsidRDefault="006935A3" w:rsidP="00AB2882">
      <w:pPr>
        <w:pStyle w:val="ListParagraph"/>
        <w:numPr>
          <w:ilvl w:val="0"/>
          <w:numId w:val="15"/>
        </w:numPr>
        <w:rPr>
          <w:rFonts w:cstheme="minorHAnsi"/>
          <w:snapToGrid w:val="0"/>
          <w:color w:val="000000"/>
        </w:rPr>
      </w:pPr>
      <w:r w:rsidRPr="00BE0635">
        <w:rPr>
          <w:rFonts w:cstheme="minorHAnsi"/>
          <w:b/>
          <w:bCs/>
          <w:i/>
          <w:iCs/>
          <w:snapToGrid w:val="0"/>
          <w:color w:val="000000"/>
        </w:rPr>
        <w:t>Equality Diversity and Inclusion:</w:t>
      </w:r>
      <w:r>
        <w:rPr>
          <w:rFonts w:cstheme="minorHAnsi"/>
          <w:snapToGrid w:val="0"/>
          <w:color w:val="000000"/>
        </w:rPr>
        <w:t xml:space="preserve"> </w:t>
      </w:r>
      <w:r w:rsidR="00824953">
        <w:rPr>
          <w:rFonts w:cstheme="minorHAnsi"/>
          <w:snapToGrid w:val="0"/>
          <w:color w:val="000000"/>
        </w:rPr>
        <w:t xml:space="preserve">Efforts to ensure accessibility </w:t>
      </w:r>
      <w:r w:rsidR="00521F7E">
        <w:rPr>
          <w:rFonts w:cstheme="minorHAnsi"/>
          <w:snapToGrid w:val="0"/>
          <w:color w:val="000000"/>
        </w:rPr>
        <w:t xml:space="preserve">of participation for both public audiences and organisers / volunteers will also be considered </w:t>
      </w:r>
      <w:r w:rsidR="0068106E">
        <w:rPr>
          <w:rFonts w:cstheme="minorHAnsi"/>
          <w:snapToGrid w:val="0"/>
          <w:color w:val="000000"/>
        </w:rPr>
        <w:t xml:space="preserve">across </w:t>
      </w:r>
      <w:proofErr w:type="gramStart"/>
      <w:r w:rsidR="0068106E">
        <w:rPr>
          <w:rFonts w:cstheme="minorHAnsi"/>
          <w:snapToGrid w:val="0"/>
          <w:color w:val="000000"/>
        </w:rPr>
        <w:t>all of</w:t>
      </w:r>
      <w:proofErr w:type="gramEnd"/>
      <w:r w:rsidR="0068106E">
        <w:rPr>
          <w:rFonts w:cstheme="minorHAnsi"/>
          <w:snapToGrid w:val="0"/>
          <w:color w:val="000000"/>
        </w:rPr>
        <w:t xml:space="preserve"> the above where relevant to the project.</w:t>
      </w:r>
    </w:p>
    <w:p w14:paraId="7D06C0BB" w14:textId="09E3E8E3" w:rsidR="00343C0B" w:rsidRDefault="00857DDC" w:rsidP="00AB2882">
      <w:pPr>
        <w:pStyle w:val="ListParagraph"/>
        <w:numPr>
          <w:ilvl w:val="0"/>
          <w:numId w:val="15"/>
        </w:numPr>
        <w:rPr>
          <w:rFonts w:cstheme="minorHAnsi"/>
          <w:snapToGrid w:val="0"/>
          <w:color w:val="000000"/>
        </w:rPr>
      </w:pPr>
      <w:r w:rsidRPr="00BE0635">
        <w:rPr>
          <w:rFonts w:cstheme="minorHAnsi"/>
          <w:b/>
          <w:bCs/>
          <w:snapToGrid w:val="0"/>
          <w:color w:val="000000"/>
        </w:rPr>
        <w:t>C</w:t>
      </w:r>
      <w:r w:rsidR="003E085D" w:rsidRPr="00BE0635">
        <w:rPr>
          <w:rFonts w:cstheme="minorHAnsi"/>
          <w:b/>
          <w:bCs/>
          <w:snapToGrid w:val="0"/>
          <w:color w:val="000000"/>
        </w:rPr>
        <w:t xml:space="preserve">larity of </w:t>
      </w:r>
      <w:r w:rsidR="00BE0635" w:rsidRPr="00BE0635">
        <w:rPr>
          <w:rFonts w:cstheme="minorHAnsi"/>
          <w:b/>
          <w:bCs/>
          <w:snapToGrid w:val="0"/>
          <w:color w:val="000000"/>
        </w:rPr>
        <w:t>submission form</w:t>
      </w:r>
      <w:r w:rsidR="00BE0635">
        <w:rPr>
          <w:rFonts w:cstheme="minorHAnsi"/>
          <w:snapToGrid w:val="0"/>
          <w:color w:val="000000"/>
        </w:rPr>
        <w:t>:</w:t>
      </w:r>
      <w:r w:rsidR="003E085D" w:rsidRPr="00AB2882">
        <w:rPr>
          <w:rFonts w:cstheme="minorHAnsi"/>
          <w:snapToGrid w:val="0"/>
          <w:color w:val="000000"/>
        </w:rPr>
        <w:t xml:space="preserve"> clear details </w:t>
      </w:r>
      <w:r w:rsidR="00BE0635">
        <w:rPr>
          <w:rFonts w:cstheme="minorHAnsi"/>
          <w:snapToGrid w:val="0"/>
          <w:color w:val="000000"/>
        </w:rPr>
        <w:t>and language</w:t>
      </w:r>
    </w:p>
    <w:p w14:paraId="0492F2A2" w14:textId="3DB95102" w:rsidR="00C51D68" w:rsidRPr="006F10C3" w:rsidRDefault="00C51D68" w:rsidP="00C51D68">
      <w:pPr>
        <w:rPr>
          <w:rFonts w:cstheme="minorHAnsi"/>
          <w:bCs/>
          <w:snapToGrid w:val="0"/>
          <w:color w:val="000000"/>
        </w:rPr>
      </w:pPr>
      <w:r>
        <w:rPr>
          <w:rFonts w:cstheme="minorHAnsi"/>
          <w:b/>
          <w:bCs/>
          <w:snapToGrid w:val="0"/>
          <w:color w:val="000000"/>
        </w:rPr>
        <w:br/>
      </w:r>
      <w:r>
        <w:rPr>
          <w:rFonts w:cstheme="minorHAnsi"/>
          <w:bCs/>
          <w:snapToGrid w:val="0"/>
          <w:color w:val="000000"/>
        </w:rPr>
        <w:t xml:space="preserve">The Awards </w:t>
      </w:r>
      <w:r w:rsidR="00AD3D8A">
        <w:rPr>
          <w:rFonts w:cstheme="minorHAnsi"/>
          <w:bCs/>
          <w:snapToGrid w:val="0"/>
          <w:color w:val="000000"/>
        </w:rPr>
        <w:t xml:space="preserve">might </w:t>
      </w:r>
      <w:r w:rsidR="00EF7DB0">
        <w:rPr>
          <w:rFonts w:cstheme="minorHAnsi"/>
          <w:bCs/>
          <w:snapToGrid w:val="0"/>
          <w:color w:val="000000"/>
        </w:rPr>
        <w:t xml:space="preserve">also be assessed in relation to their ability to </w:t>
      </w:r>
      <w:r>
        <w:rPr>
          <w:rFonts w:cstheme="minorHAnsi"/>
          <w:bCs/>
          <w:snapToGrid w:val="0"/>
          <w:color w:val="000000"/>
        </w:rPr>
        <w:t xml:space="preserve">support </w:t>
      </w:r>
      <w:r w:rsidR="000E3AE3">
        <w:rPr>
          <w:rFonts w:cstheme="minorHAnsi"/>
          <w:bCs/>
          <w:snapToGrid w:val="0"/>
          <w:color w:val="000000"/>
        </w:rPr>
        <w:t xml:space="preserve">one or more of </w:t>
      </w:r>
      <w:r>
        <w:rPr>
          <w:rFonts w:cstheme="minorHAnsi"/>
          <w:bCs/>
          <w:snapToGrid w:val="0"/>
          <w:color w:val="000000"/>
        </w:rPr>
        <w:t xml:space="preserve">the Society’s </w:t>
      </w:r>
      <w:hyperlink r:id="rId13" w:history="1">
        <w:r w:rsidRPr="001E553B">
          <w:rPr>
            <w:rStyle w:val="Hyperlink"/>
            <w:rFonts w:cstheme="minorHAnsi"/>
          </w:rPr>
          <w:t>BES Public Engagement Strategy</w:t>
        </w:r>
      </w:hyperlink>
      <w:r w:rsidRPr="001E553B">
        <w:rPr>
          <w:rFonts w:cstheme="minorHAnsi"/>
        </w:rPr>
        <w:t xml:space="preserve"> </w:t>
      </w:r>
      <w:r w:rsidRPr="009447A0">
        <w:rPr>
          <w:rFonts w:cstheme="minorHAnsi"/>
        </w:rPr>
        <w:t xml:space="preserve">outlines </w:t>
      </w:r>
      <w:r>
        <w:rPr>
          <w:rFonts w:cstheme="minorHAnsi"/>
        </w:rPr>
        <w:t>our aims and principles for</w:t>
      </w:r>
      <w:r w:rsidRPr="009447A0">
        <w:rPr>
          <w:rFonts w:cstheme="minorHAnsi"/>
        </w:rPr>
        <w:t xml:space="preserve"> communicat</w:t>
      </w:r>
      <w:r>
        <w:rPr>
          <w:rFonts w:cstheme="minorHAnsi"/>
        </w:rPr>
        <w:t>ing</w:t>
      </w:r>
      <w:r w:rsidRPr="009447A0">
        <w:rPr>
          <w:rFonts w:cstheme="minorHAnsi"/>
        </w:rPr>
        <w:t xml:space="preserve"> the</w:t>
      </w:r>
      <w:r>
        <w:rPr>
          <w:rFonts w:cstheme="minorHAnsi"/>
        </w:rPr>
        <w:t xml:space="preserve"> importance and</w:t>
      </w:r>
      <w:r w:rsidRPr="009447A0">
        <w:rPr>
          <w:rFonts w:cstheme="minorHAnsi"/>
        </w:rPr>
        <w:t xml:space="preserve"> </w:t>
      </w:r>
      <w:r>
        <w:rPr>
          <w:rFonts w:cstheme="minorHAnsi"/>
        </w:rPr>
        <w:t>excitement</w:t>
      </w:r>
      <w:r w:rsidRPr="009447A0">
        <w:rPr>
          <w:rFonts w:cstheme="minorHAnsi"/>
        </w:rPr>
        <w:t xml:space="preserve"> of ecology with public audiences</w:t>
      </w:r>
      <w:r>
        <w:rPr>
          <w:rFonts w:cstheme="minorHAnsi"/>
        </w:rPr>
        <w:t>:</w:t>
      </w:r>
    </w:p>
    <w:p w14:paraId="1472D44C" w14:textId="77777777" w:rsidR="00C51D68" w:rsidRDefault="00C51D68" w:rsidP="00C51D68">
      <w:pPr>
        <w:rPr>
          <w:rFonts w:cstheme="minorHAnsi"/>
        </w:rPr>
      </w:pPr>
      <w:r>
        <w:rPr>
          <w:rFonts w:cstheme="minorHAnsi"/>
        </w:rPr>
        <w:t>“</w:t>
      </w:r>
      <w:r w:rsidRPr="00661FB9">
        <w:rPr>
          <w:rFonts w:cstheme="minorHAnsi"/>
        </w:rPr>
        <w:t>We will engage diverse public audiences with ecological science and careers</w:t>
      </w:r>
      <w:r>
        <w:rPr>
          <w:rFonts w:cstheme="minorHAnsi"/>
        </w:rPr>
        <w:t>”</w:t>
      </w:r>
    </w:p>
    <w:p w14:paraId="144717DE" w14:textId="77777777" w:rsidR="00C51D68" w:rsidRDefault="00C51D68" w:rsidP="00C51D68">
      <w:pPr>
        <w:pStyle w:val="ListParagraph"/>
        <w:numPr>
          <w:ilvl w:val="0"/>
          <w:numId w:val="25"/>
        </w:numPr>
        <w:rPr>
          <w:rFonts w:cstheme="minorHAnsi"/>
        </w:rPr>
      </w:pPr>
      <w:r w:rsidRPr="009447A0">
        <w:rPr>
          <w:rFonts w:cstheme="minorHAnsi"/>
          <w:b/>
          <w:bCs/>
        </w:rPr>
        <w:t>Messaging:</w:t>
      </w:r>
      <w:r w:rsidRPr="00164902">
        <w:rPr>
          <w:rFonts w:cstheme="minorHAnsi"/>
        </w:rPr>
        <w:t xml:space="preserve"> We will communicate the excitement and relevance of ecological science to fascinate, enthuse, and through education and awareness empower public audiences</w:t>
      </w:r>
    </w:p>
    <w:p w14:paraId="066B523B" w14:textId="77777777" w:rsidR="00C51D68" w:rsidRDefault="00C51D68" w:rsidP="00C51D68">
      <w:pPr>
        <w:pStyle w:val="ListParagraph"/>
        <w:numPr>
          <w:ilvl w:val="0"/>
          <w:numId w:val="25"/>
        </w:numPr>
        <w:rPr>
          <w:rFonts w:cstheme="minorHAnsi"/>
        </w:rPr>
      </w:pPr>
      <w:r w:rsidRPr="009447A0">
        <w:rPr>
          <w:rFonts w:cstheme="minorHAnsi"/>
          <w:b/>
          <w:bCs/>
        </w:rPr>
        <w:t>Target audiences:</w:t>
      </w:r>
      <w:r>
        <w:rPr>
          <w:rFonts w:cstheme="minorHAnsi"/>
        </w:rPr>
        <w:t xml:space="preserve"> </w:t>
      </w:r>
      <w:r w:rsidRPr="00164902">
        <w:rPr>
          <w:rFonts w:cstheme="minorHAnsi"/>
        </w:rPr>
        <w:t>We will engage a wide range of audiences, but focus our activities on reaching our priority public groups</w:t>
      </w:r>
    </w:p>
    <w:p w14:paraId="04501E50" w14:textId="77777777" w:rsidR="00EF7DB0" w:rsidRDefault="00C51D68" w:rsidP="00C51D68">
      <w:pPr>
        <w:pStyle w:val="ListParagraph"/>
        <w:numPr>
          <w:ilvl w:val="0"/>
          <w:numId w:val="25"/>
        </w:numPr>
        <w:rPr>
          <w:rFonts w:cstheme="minorHAnsi"/>
        </w:rPr>
      </w:pPr>
      <w:r w:rsidRPr="009447A0">
        <w:rPr>
          <w:rFonts w:cstheme="minorHAnsi"/>
          <w:b/>
          <w:bCs/>
        </w:rPr>
        <w:t>Accessibility:</w:t>
      </w:r>
      <w:r w:rsidRPr="009447A0">
        <w:rPr>
          <w:rFonts w:cstheme="minorHAnsi"/>
        </w:rPr>
        <w:t xml:space="preserve"> We will provide opportunities for 'lifelong learning' through content and experiences that are</w:t>
      </w:r>
      <w:r>
        <w:rPr>
          <w:rFonts w:cstheme="minorHAnsi"/>
        </w:rPr>
        <w:t xml:space="preserve"> </w:t>
      </w:r>
      <w:r w:rsidRPr="009447A0">
        <w:rPr>
          <w:rFonts w:cstheme="minorHAnsi"/>
        </w:rPr>
        <w:t>inclusive and accessible to all</w:t>
      </w:r>
    </w:p>
    <w:p w14:paraId="1C12494E" w14:textId="14DD2E91" w:rsidR="00C51D68" w:rsidRPr="00EF7DB0" w:rsidRDefault="00C51D68" w:rsidP="00C51D68">
      <w:pPr>
        <w:pStyle w:val="ListParagraph"/>
        <w:numPr>
          <w:ilvl w:val="0"/>
          <w:numId w:val="25"/>
        </w:numPr>
        <w:rPr>
          <w:rFonts w:cstheme="minorHAnsi"/>
        </w:rPr>
      </w:pPr>
      <w:r w:rsidRPr="00EF7DB0">
        <w:rPr>
          <w:rFonts w:cstheme="minorHAnsi"/>
          <w:b/>
          <w:bCs/>
        </w:rPr>
        <w:t>Platforms:</w:t>
      </w:r>
      <w:r w:rsidRPr="00EF7DB0">
        <w:rPr>
          <w:rFonts w:cstheme="minorHAnsi"/>
        </w:rPr>
        <w:t xml:space="preserve"> We will use a diverse range of platforms to best reach and engage with our public audiences in innovative, </w:t>
      </w:r>
      <w:proofErr w:type="gramStart"/>
      <w:r w:rsidRPr="00EF7DB0">
        <w:rPr>
          <w:rFonts w:cstheme="minorHAnsi"/>
        </w:rPr>
        <w:t>creative</w:t>
      </w:r>
      <w:proofErr w:type="gramEnd"/>
      <w:r w:rsidRPr="00EF7DB0">
        <w:rPr>
          <w:rFonts w:cstheme="minorHAnsi"/>
        </w:rPr>
        <w:t xml:space="preserve"> and impactful ways</w:t>
      </w:r>
    </w:p>
    <w:p w14:paraId="06167707" w14:textId="77777777" w:rsidR="00EF7DB0" w:rsidRDefault="00EF7DB0" w:rsidP="00E537F7">
      <w:pPr>
        <w:rPr>
          <w:rFonts w:cstheme="minorHAnsi"/>
        </w:rPr>
      </w:pPr>
    </w:p>
    <w:p w14:paraId="4431FCDF" w14:textId="10A787EE" w:rsidR="00597AA4" w:rsidRDefault="004B4A15" w:rsidP="00E537F7">
      <w:pPr>
        <w:rPr>
          <w:rFonts w:cstheme="minorHAnsi"/>
        </w:rPr>
      </w:pPr>
      <w:r w:rsidRPr="0087431F">
        <w:rPr>
          <w:rFonts w:cstheme="minorHAnsi"/>
        </w:rPr>
        <w:t xml:space="preserve">The BES Public Engagement Working Group has been established to </w:t>
      </w:r>
      <w:r>
        <w:rPr>
          <w:rFonts w:cstheme="minorHAnsi"/>
        </w:rPr>
        <w:t>guide</w:t>
      </w:r>
      <w:r w:rsidRPr="0087431F">
        <w:rPr>
          <w:rFonts w:cstheme="minorHAnsi"/>
        </w:rPr>
        <w:t xml:space="preserve"> the </w:t>
      </w:r>
      <w:r>
        <w:rPr>
          <w:rFonts w:cstheme="minorHAnsi"/>
        </w:rPr>
        <w:t xml:space="preserve">development and implementation of the </w:t>
      </w:r>
      <w:r w:rsidRPr="0087431F">
        <w:rPr>
          <w:rFonts w:cstheme="minorHAnsi"/>
        </w:rPr>
        <w:t xml:space="preserve">Society’s </w:t>
      </w:r>
      <w:r>
        <w:rPr>
          <w:rFonts w:cstheme="minorHAnsi"/>
        </w:rPr>
        <w:t xml:space="preserve">public engagement </w:t>
      </w:r>
      <w:r w:rsidRPr="0087431F">
        <w:rPr>
          <w:rFonts w:cstheme="minorHAnsi"/>
        </w:rPr>
        <w:t xml:space="preserve">strategy </w:t>
      </w:r>
      <w:r>
        <w:rPr>
          <w:rFonts w:cstheme="minorHAnsi"/>
        </w:rPr>
        <w:t xml:space="preserve">and </w:t>
      </w:r>
      <w:proofErr w:type="gramStart"/>
      <w:r w:rsidRPr="0087431F">
        <w:rPr>
          <w:rFonts w:cstheme="minorHAnsi"/>
        </w:rPr>
        <w:t>programme</w:t>
      </w:r>
      <w:r w:rsidR="00AD0A70">
        <w:rPr>
          <w:rFonts w:cstheme="minorHAnsi"/>
        </w:rPr>
        <w:t>, and</w:t>
      </w:r>
      <w:proofErr w:type="gramEnd"/>
      <w:r w:rsidRPr="00414FE2">
        <w:rPr>
          <w:rFonts w:cstheme="minorHAnsi"/>
        </w:rPr>
        <w:t xml:space="preserve"> mana</w:t>
      </w:r>
      <w:r>
        <w:rPr>
          <w:rFonts w:cstheme="minorHAnsi"/>
        </w:rPr>
        <w:t>ge</w:t>
      </w:r>
      <w:r w:rsidR="00425D50">
        <w:rPr>
          <w:rFonts w:cstheme="minorHAnsi"/>
        </w:rPr>
        <w:t>s</w:t>
      </w:r>
      <w:r w:rsidRPr="00414FE2">
        <w:rPr>
          <w:rFonts w:cstheme="minorHAnsi"/>
        </w:rPr>
        <w:t xml:space="preserve"> </w:t>
      </w:r>
      <w:r w:rsidR="00597AA4">
        <w:rPr>
          <w:rFonts w:cstheme="minorHAnsi"/>
        </w:rPr>
        <w:t>submissions to the Awards</w:t>
      </w:r>
      <w:r w:rsidRPr="00414FE2">
        <w:rPr>
          <w:rFonts w:cstheme="minorHAnsi"/>
        </w:rPr>
        <w:t>.</w:t>
      </w:r>
      <w:r w:rsidR="00FA48D8">
        <w:rPr>
          <w:rFonts w:cstheme="minorHAnsi"/>
        </w:rPr>
        <w:t xml:space="preserve"> </w:t>
      </w:r>
    </w:p>
    <w:p w14:paraId="6D8985C2" w14:textId="31BC2D9B" w:rsidR="007310F6" w:rsidRPr="00172EB4" w:rsidRDefault="0037725D" w:rsidP="00AA1EF4">
      <w:pPr>
        <w:rPr>
          <w:rFonts w:cstheme="minorHAnsi"/>
          <w:snapToGrid w:val="0"/>
          <w:color w:val="000000"/>
        </w:rPr>
      </w:pPr>
      <w:r>
        <w:rPr>
          <w:rFonts w:cstheme="minorHAnsi"/>
          <w:snapToGrid w:val="0"/>
          <w:color w:val="000000"/>
        </w:rPr>
        <w:t>A</w:t>
      </w:r>
      <w:r w:rsidRPr="0037725D">
        <w:rPr>
          <w:rFonts w:cstheme="minorHAnsi"/>
          <w:snapToGrid w:val="0"/>
          <w:color w:val="000000"/>
        </w:rPr>
        <w:t>ll efforts will be made to provide an initial decision within 4 weeks, but that this is dependent on the number of applications received at any one time.</w:t>
      </w:r>
    </w:p>
    <w:p w14:paraId="06728BAE" w14:textId="70B661D3" w:rsidR="007310F6" w:rsidRPr="007310F6" w:rsidRDefault="008E63B7" w:rsidP="007310F6">
      <w:pPr>
        <w:rPr>
          <w:rFonts w:cstheme="minorHAnsi"/>
          <w:b/>
          <w:bCs/>
          <w:snapToGrid w:val="0"/>
          <w:color w:val="000000"/>
        </w:rPr>
      </w:pPr>
      <w:r w:rsidRPr="00982E9D">
        <w:rPr>
          <w:rFonts w:cstheme="minorHAnsi"/>
          <w:snapToGrid w:val="0"/>
          <w:color w:val="000000"/>
        </w:rPr>
        <w:br/>
      </w:r>
      <w:r w:rsidR="007310F6" w:rsidRPr="007310F6">
        <w:rPr>
          <w:rFonts w:cstheme="minorHAnsi"/>
          <w:b/>
          <w:bCs/>
          <w:snapToGrid w:val="0"/>
          <w:color w:val="000000"/>
        </w:rPr>
        <w:t>Announcement</w:t>
      </w:r>
      <w:r w:rsidR="007310F6" w:rsidRPr="00982E9D">
        <w:rPr>
          <w:rFonts w:cstheme="minorHAnsi"/>
          <w:b/>
          <w:bCs/>
          <w:snapToGrid w:val="0"/>
          <w:color w:val="000000"/>
        </w:rPr>
        <w:t xml:space="preserve"> </w:t>
      </w:r>
      <w:r w:rsidR="007310F6">
        <w:rPr>
          <w:rFonts w:cstheme="minorHAnsi"/>
          <w:b/>
          <w:bCs/>
          <w:snapToGrid w:val="0"/>
          <w:color w:val="000000"/>
        </w:rPr>
        <w:t xml:space="preserve">and </w:t>
      </w:r>
      <w:r w:rsidRPr="00982E9D">
        <w:rPr>
          <w:rFonts w:cstheme="minorHAnsi"/>
          <w:b/>
          <w:bCs/>
          <w:snapToGrid w:val="0"/>
          <w:color w:val="000000"/>
        </w:rPr>
        <w:t xml:space="preserve">Obligations of the </w:t>
      </w:r>
      <w:r w:rsidR="006533FF">
        <w:rPr>
          <w:rFonts w:cstheme="minorHAnsi"/>
          <w:b/>
          <w:bCs/>
          <w:snapToGrid w:val="0"/>
          <w:color w:val="000000"/>
        </w:rPr>
        <w:t>A</w:t>
      </w:r>
      <w:r w:rsidRPr="00982E9D">
        <w:rPr>
          <w:rFonts w:cstheme="minorHAnsi"/>
          <w:b/>
          <w:bCs/>
          <w:snapToGrid w:val="0"/>
          <w:color w:val="000000"/>
        </w:rPr>
        <w:t>ward</w:t>
      </w:r>
      <w:r w:rsidR="007310F6">
        <w:rPr>
          <w:rFonts w:cstheme="minorHAnsi"/>
          <w:b/>
          <w:bCs/>
          <w:snapToGrid w:val="0"/>
          <w:color w:val="000000"/>
        </w:rPr>
        <w:br/>
      </w:r>
      <w:r w:rsidR="007310F6" w:rsidRPr="007310F6">
        <w:rPr>
          <w:rFonts w:cstheme="minorHAnsi"/>
          <w:snapToGrid w:val="0"/>
          <w:color w:val="000000"/>
        </w:rPr>
        <w:t>Awardees will have their awards announced openly to coincide with the BES Annual Meeting held each year in December.</w:t>
      </w:r>
      <w:r w:rsidR="007310F6">
        <w:rPr>
          <w:rFonts w:cstheme="minorHAnsi"/>
          <w:snapToGrid w:val="0"/>
          <w:color w:val="000000"/>
        </w:rPr>
        <w:t xml:space="preserve"> Awardees must not share their award openly until the BES has </w:t>
      </w:r>
      <w:r w:rsidR="00EB1CE8">
        <w:rPr>
          <w:rFonts w:cstheme="minorHAnsi"/>
          <w:snapToGrid w:val="0"/>
          <w:color w:val="000000"/>
        </w:rPr>
        <w:t>announced the awards openly.</w:t>
      </w:r>
    </w:p>
    <w:p w14:paraId="74518DD3" w14:textId="1E601B1C" w:rsidR="007310F6" w:rsidRDefault="006533FF" w:rsidP="00AA1EF4">
      <w:pPr>
        <w:rPr>
          <w:rFonts w:cstheme="minorHAnsi"/>
          <w:snapToGrid w:val="0"/>
          <w:color w:val="000000"/>
        </w:rPr>
      </w:pPr>
      <w:r>
        <w:rPr>
          <w:rFonts w:cstheme="minorHAnsi"/>
          <w:snapToGrid w:val="0"/>
          <w:color w:val="000000"/>
        </w:rPr>
        <w:t>U</w:t>
      </w:r>
      <w:r w:rsidR="00E52FDD">
        <w:rPr>
          <w:rFonts w:cstheme="minorHAnsi"/>
          <w:snapToGrid w:val="0"/>
          <w:color w:val="000000"/>
        </w:rPr>
        <w:t xml:space="preserve">pon acceptance of your </w:t>
      </w:r>
      <w:r>
        <w:rPr>
          <w:rFonts w:cstheme="minorHAnsi"/>
          <w:snapToGrid w:val="0"/>
          <w:color w:val="000000"/>
        </w:rPr>
        <w:t xml:space="preserve">Award, </w:t>
      </w:r>
      <w:r w:rsidR="00982A90">
        <w:rPr>
          <w:rFonts w:cstheme="minorHAnsi"/>
          <w:snapToGrid w:val="0"/>
          <w:color w:val="000000"/>
        </w:rPr>
        <w:t>awardees</w:t>
      </w:r>
      <w:r w:rsidR="00E52FDD">
        <w:rPr>
          <w:rFonts w:cstheme="minorHAnsi"/>
          <w:snapToGrid w:val="0"/>
          <w:color w:val="000000"/>
        </w:rPr>
        <w:t xml:space="preserve"> must </w:t>
      </w:r>
      <w:r w:rsidR="00982A90">
        <w:rPr>
          <w:rFonts w:cstheme="minorHAnsi"/>
          <w:snapToGrid w:val="0"/>
          <w:color w:val="000000"/>
        </w:rPr>
        <w:t>provide a quotation of acceptance to writing to the BES</w:t>
      </w:r>
      <w:r w:rsidR="006E5938">
        <w:rPr>
          <w:rFonts w:cstheme="minorHAnsi"/>
          <w:snapToGrid w:val="0"/>
          <w:color w:val="000000"/>
        </w:rPr>
        <w:t xml:space="preserve">, </w:t>
      </w:r>
      <w:proofErr w:type="gramStart"/>
      <w:r w:rsidR="006E5938">
        <w:rPr>
          <w:rFonts w:cstheme="minorHAnsi"/>
          <w:snapToGrid w:val="0"/>
          <w:color w:val="000000"/>
        </w:rPr>
        <w:t>t</w:t>
      </w:r>
      <w:r w:rsidR="006E5938" w:rsidRPr="006E5938">
        <w:rPr>
          <w:rFonts w:cstheme="minorHAnsi"/>
          <w:snapToGrid w:val="0"/>
          <w:color w:val="000000"/>
        </w:rPr>
        <w:t>ext</w:t>
      </w:r>
      <w:proofErr w:type="gramEnd"/>
      <w:r w:rsidR="006E5938" w:rsidRPr="006E5938">
        <w:rPr>
          <w:rFonts w:cstheme="minorHAnsi"/>
          <w:snapToGrid w:val="0"/>
          <w:color w:val="000000"/>
        </w:rPr>
        <w:t xml:space="preserve"> and images of the project to enable a report on the BES website</w:t>
      </w:r>
      <w:r w:rsidR="006E5938">
        <w:rPr>
          <w:rFonts w:cstheme="minorHAnsi"/>
          <w:snapToGrid w:val="0"/>
          <w:color w:val="000000"/>
        </w:rPr>
        <w:t xml:space="preserve"> and potential use in BES communications such as Newsletters, social media, and </w:t>
      </w:r>
      <w:r w:rsidR="006E5938">
        <w:rPr>
          <w:rFonts w:cstheme="minorHAnsi"/>
          <w:i/>
          <w:iCs/>
          <w:snapToGrid w:val="0"/>
          <w:color w:val="000000"/>
        </w:rPr>
        <w:t>The Niche</w:t>
      </w:r>
      <w:r w:rsidR="006E5938">
        <w:rPr>
          <w:rFonts w:cstheme="minorHAnsi"/>
          <w:snapToGrid w:val="0"/>
          <w:color w:val="000000"/>
        </w:rPr>
        <w:t xml:space="preserve"> magazine.</w:t>
      </w:r>
    </w:p>
    <w:p w14:paraId="6B04D53A" w14:textId="1FFDE82E" w:rsidR="00A246EA" w:rsidRPr="00670BBA" w:rsidRDefault="00982A90" w:rsidP="00E537F7">
      <w:pPr>
        <w:rPr>
          <w:rFonts w:cstheme="minorHAnsi"/>
          <w:snapToGrid w:val="0"/>
        </w:rPr>
      </w:pPr>
      <w:r>
        <w:rPr>
          <w:rFonts w:cstheme="minorHAnsi"/>
          <w:snapToGrid w:val="0"/>
          <w:color w:val="000000"/>
        </w:rPr>
        <w:t>When acknowledging your Award (</w:t>
      </w:r>
      <w:proofErr w:type="gramStart"/>
      <w:r>
        <w:rPr>
          <w:rFonts w:cstheme="minorHAnsi"/>
          <w:snapToGrid w:val="0"/>
          <w:color w:val="000000"/>
        </w:rPr>
        <w:t>e.g.</w:t>
      </w:r>
      <w:proofErr w:type="gramEnd"/>
      <w:r>
        <w:rPr>
          <w:rFonts w:cstheme="minorHAnsi"/>
          <w:snapToGrid w:val="0"/>
          <w:color w:val="000000"/>
        </w:rPr>
        <w:t xml:space="preserve"> webpages, social media etc.), a</w:t>
      </w:r>
      <w:r w:rsidR="00C71AC1">
        <w:rPr>
          <w:rFonts w:cstheme="minorHAnsi"/>
          <w:snapToGrid w:val="0"/>
          <w:color w:val="000000"/>
        </w:rPr>
        <w:t xml:space="preserve">ppropriate credits must be given to the BES </w:t>
      </w:r>
      <w:r w:rsidR="006E5938">
        <w:rPr>
          <w:rFonts w:cstheme="minorHAnsi"/>
          <w:snapToGrid w:val="0"/>
          <w:color w:val="000000"/>
        </w:rPr>
        <w:t xml:space="preserve">in </w:t>
      </w:r>
      <w:r w:rsidR="006E5938" w:rsidRPr="00172EB4">
        <w:rPr>
          <w:rFonts w:cstheme="minorHAnsi"/>
          <w:snapToGrid w:val="0"/>
          <w:color w:val="000000"/>
        </w:rPr>
        <w:t>reference to the ‘British Ecological Society Public Engagement and Science Communication Award’ and use of a BES logo where appropriate.</w:t>
      </w:r>
      <w:r w:rsidR="00E21E41">
        <w:rPr>
          <w:rFonts w:cstheme="minorHAnsi"/>
          <w:b/>
          <w:bCs/>
          <w:snapToGrid w:val="0"/>
          <w:color w:val="000000"/>
        </w:rPr>
        <w:br/>
      </w:r>
    </w:p>
    <w:p w14:paraId="70AA29A0" w14:textId="1F9D5D31" w:rsidR="00450904" w:rsidRPr="00670BBA" w:rsidRDefault="006533FF" w:rsidP="00A246EA">
      <w:pPr>
        <w:rPr>
          <w:rFonts w:cstheme="minorHAnsi"/>
          <w:snapToGrid w:val="0"/>
        </w:rPr>
      </w:pPr>
      <w:r w:rsidRPr="00670BBA">
        <w:rPr>
          <w:rFonts w:cstheme="minorHAnsi"/>
          <w:b/>
          <w:bCs/>
        </w:rPr>
        <w:lastRenderedPageBreak/>
        <w:t xml:space="preserve">Award </w:t>
      </w:r>
      <w:r w:rsidR="00A246EA" w:rsidRPr="00670BBA">
        <w:rPr>
          <w:rFonts w:cstheme="minorHAnsi"/>
          <w:b/>
          <w:bCs/>
        </w:rPr>
        <w:t xml:space="preserve">Payment process </w:t>
      </w:r>
      <w:r w:rsidR="00A246EA" w:rsidRPr="00670BBA">
        <w:rPr>
          <w:rFonts w:cstheme="minorHAnsi"/>
          <w:b/>
          <w:bCs/>
        </w:rPr>
        <w:br/>
      </w:r>
      <w:r w:rsidR="00181AB1" w:rsidRPr="00670BBA">
        <w:rPr>
          <w:rFonts w:cstheme="minorHAnsi"/>
          <w:snapToGrid w:val="0"/>
        </w:rPr>
        <w:t xml:space="preserve">Upon final notification </w:t>
      </w:r>
      <w:r w:rsidR="00FB240C" w:rsidRPr="00670BBA">
        <w:rPr>
          <w:rFonts w:cstheme="minorHAnsi"/>
          <w:snapToGrid w:val="0"/>
        </w:rPr>
        <w:t xml:space="preserve">that you have won </w:t>
      </w:r>
      <w:r w:rsidRPr="00670BBA">
        <w:rPr>
          <w:rFonts w:cstheme="minorHAnsi"/>
          <w:snapToGrid w:val="0"/>
        </w:rPr>
        <w:t>an Award</w:t>
      </w:r>
      <w:r w:rsidR="00181AB1" w:rsidRPr="00670BBA">
        <w:rPr>
          <w:rFonts w:cstheme="minorHAnsi"/>
          <w:snapToGrid w:val="0"/>
        </w:rPr>
        <w:t xml:space="preserve">, </w:t>
      </w:r>
      <w:r w:rsidRPr="00670BBA">
        <w:rPr>
          <w:rFonts w:cstheme="minorHAnsi"/>
          <w:snapToGrid w:val="0"/>
        </w:rPr>
        <w:t>awardees</w:t>
      </w:r>
      <w:r w:rsidR="00181AB1" w:rsidRPr="00670BBA">
        <w:rPr>
          <w:rFonts w:cstheme="minorHAnsi"/>
          <w:snapToGrid w:val="0"/>
        </w:rPr>
        <w:t xml:space="preserve"> will be sent </w:t>
      </w:r>
      <w:r w:rsidR="003449E4" w:rsidRPr="00670BBA">
        <w:rPr>
          <w:rFonts w:cstheme="minorHAnsi"/>
          <w:snapToGrid w:val="0"/>
        </w:rPr>
        <w:t xml:space="preserve">a Payment Form for completion. Payments will be made by BACS transfer </w:t>
      </w:r>
      <w:proofErr w:type="gramStart"/>
      <w:r w:rsidR="003449E4" w:rsidRPr="00670BBA">
        <w:rPr>
          <w:rFonts w:cstheme="minorHAnsi"/>
          <w:snapToGrid w:val="0"/>
        </w:rPr>
        <w:t>only,</w:t>
      </w:r>
      <w:proofErr w:type="gramEnd"/>
      <w:r w:rsidR="003449E4" w:rsidRPr="00670BBA">
        <w:rPr>
          <w:rFonts w:cstheme="minorHAnsi"/>
          <w:snapToGrid w:val="0"/>
        </w:rPr>
        <w:t xml:space="preserve"> therefore successful applicants will be asked to submit their bank account details to enable processing of payments.</w:t>
      </w:r>
      <w:r w:rsidR="00670BBA" w:rsidRPr="00670BBA">
        <w:rPr>
          <w:rFonts w:cstheme="minorHAnsi"/>
          <w:snapToGrid w:val="0"/>
        </w:rPr>
        <w:t xml:space="preserve"> </w:t>
      </w:r>
      <w:r w:rsidR="003449E4" w:rsidRPr="00670BBA">
        <w:rPr>
          <w:rFonts w:cstheme="minorHAnsi"/>
          <w:snapToGrid w:val="0"/>
        </w:rPr>
        <w:t>The t</w:t>
      </w:r>
      <w:r w:rsidR="0014355C" w:rsidRPr="00670BBA">
        <w:rPr>
          <w:rFonts w:cstheme="minorHAnsi"/>
          <w:snapToGrid w:val="0"/>
        </w:rPr>
        <w:t xml:space="preserve">ransfer of funds </w:t>
      </w:r>
      <w:r w:rsidR="003449E4" w:rsidRPr="00670BBA">
        <w:rPr>
          <w:rFonts w:cstheme="minorHAnsi"/>
          <w:snapToGrid w:val="0"/>
        </w:rPr>
        <w:t xml:space="preserve">upon returning of the Payment Form to BES staff </w:t>
      </w:r>
      <w:r w:rsidR="0014355C" w:rsidRPr="00670BBA">
        <w:rPr>
          <w:rFonts w:cstheme="minorHAnsi"/>
          <w:snapToGrid w:val="0"/>
        </w:rPr>
        <w:t xml:space="preserve">may take up to </w:t>
      </w:r>
      <w:r w:rsidR="003449E4" w:rsidRPr="00670BBA">
        <w:rPr>
          <w:rFonts w:cstheme="minorHAnsi"/>
          <w:snapToGrid w:val="0"/>
        </w:rPr>
        <w:t>one</w:t>
      </w:r>
      <w:r w:rsidR="0014355C" w:rsidRPr="00670BBA">
        <w:rPr>
          <w:rFonts w:cstheme="minorHAnsi"/>
          <w:snapToGrid w:val="0"/>
        </w:rPr>
        <w:t xml:space="preserve"> month</w:t>
      </w:r>
      <w:r w:rsidRPr="00670BBA">
        <w:rPr>
          <w:rFonts w:cstheme="minorHAnsi"/>
          <w:snapToGrid w:val="0"/>
        </w:rPr>
        <w:t>.</w:t>
      </w:r>
    </w:p>
    <w:p w14:paraId="4B0BC5A0" w14:textId="77777777" w:rsidR="00450904" w:rsidRDefault="00450904" w:rsidP="00450904">
      <w:pPr>
        <w:rPr>
          <w:rFonts w:cstheme="minorHAnsi"/>
        </w:rPr>
      </w:pPr>
    </w:p>
    <w:p w14:paraId="1DA9778C" w14:textId="5688A0C4" w:rsidR="00450904" w:rsidRPr="00FD607B" w:rsidRDefault="00450904" w:rsidP="00450904">
      <w:pPr>
        <w:rPr>
          <w:rFonts w:cstheme="minorHAnsi"/>
        </w:rPr>
      </w:pPr>
      <w:r>
        <w:rPr>
          <w:rFonts w:cstheme="minorHAnsi"/>
        </w:rPr>
        <w:t xml:space="preserve">Notifications on the latest BES public </w:t>
      </w:r>
      <w:r w:rsidRPr="00670BBA">
        <w:rPr>
          <w:rFonts w:cstheme="minorHAnsi"/>
        </w:rPr>
        <w:t xml:space="preserve">engagement opportunities can be found on the </w:t>
      </w:r>
      <w:hyperlink r:id="rId14" w:history="1">
        <w:r w:rsidRPr="007177DA">
          <w:rPr>
            <w:rStyle w:val="Hyperlink"/>
            <w:rFonts w:cstheme="minorHAnsi"/>
          </w:rPr>
          <w:t>BES Public Engagement and Science Communication Awards webpage</w:t>
        </w:r>
      </w:hyperlink>
      <w:r w:rsidRPr="00670BBA">
        <w:rPr>
          <w:rFonts w:cstheme="minorHAnsi"/>
        </w:rPr>
        <w:t>, th</w:t>
      </w:r>
      <w:r w:rsidRPr="000F627D">
        <w:rPr>
          <w:rFonts w:cstheme="minorHAnsi"/>
        </w:rPr>
        <w:t xml:space="preserve">e </w:t>
      </w:r>
      <w:hyperlink r:id="rId15" w:history="1">
        <w:r w:rsidRPr="000F627D">
          <w:rPr>
            <w:rStyle w:val="Hyperlink"/>
            <w:rFonts w:cstheme="minorHAnsi"/>
          </w:rPr>
          <w:t>BES Newsletter</w:t>
        </w:r>
      </w:hyperlink>
      <w:r w:rsidRPr="000F627D">
        <w:rPr>
          <w:rFonts w:cstheme="minorHAnsi"/>
        </w:rPr>
        <w:t xml:space="preserve">, </w:t>
      </w:r>
      <w:hyperlink r:id="rId16" w:history="1">
        <w:r w:rsidRPr="000F627D">
          <w:rPr>
            <w:rStyle w:val="Hyperlink"/>
            <w:rFonts w:cstheme="minorHAnsi"/>
          </w:rPr>
          <w:t>BES Public Engagement Newsletter</w:t>
        </w:r>
      </w:hyperlink>
      <w:r w:rsidRPr="000F627D">
        <w:rPr>
          <w:rFonts w:cstheme="minorHAnsi"/>
        </w:rPr>
        <w:t xml:space="preserve">, and BES </w:t>
      </w:r>
      <w:hyperlink r:id="rId17" w:history="1">
        <w:r w:rsidRPr="000F627D">
          <w:rPr>
            <w:rStyle w:val="Hyperlink"/>
            <w:rFonts w:cstheme="minorHAnsi"/>
          </w:rPr>
          <w:t>Twitter</w:t>
        </w:r>
      </w:hyperlink>
      <w:r w:rsidRPr="000F627D">
        <w:rPr>
          <w:rFonts w:cstheme="minorHAnsi"/>
        </w:rPr>
        <w:t xml:space="preserve"> and </w:t>
      </w:r>
      <w:hyperlink r:id="rId18" w:history="1">
        <w:r w:rsidRPr="000F627D">
          <w:rPr>
            <w:rStyle w:val="Hyperlink"/>
            <w:rFonts w:cstheme="minorHAnsi"/>
          </w:rPr>
          <w:t>Facebook</w:t>
        </w:r>
      </w:hyperlink>
      <w:r w:rsidRPr="000F627D">
        <w:rPr>
          <w:rFonts w:cstheme="minorHAnsi"/>
        </w:rPr>
        <w:t>.</w:t>
      </w:r>
    </w:p>
    <w:p w14:paraId="34798707" w14:textId="37A283E1" w:rsidR="00A246EA" w:rsidRPr="00982E9D" w:rsidRDefault="00011E35" w:rsidP="00A246EA">
      <w:pPr>
        <w:rPr>
          <w:rFonts w:cstheme="minorHAnsi"/>
          <w:snapToGrid w:val="0"/>
          <w:color w:val="000000"/>
        </w:rPr>
      </w:pPr>
      <w:r>
        <w:rPr>
          <w:rFonts w:cstheme="minorHAnsi"/>
          <w:snapToGrid w:val="0"/>
          <w:color w:val="000000"/>
        </w:rPr>
        <w:br/>
      </w:r>
    </w:p>
    <w:p w14:paraId="66892DBB" w14:textId="3B2024FA" w:rsidR="007632A0" w:rsidRPr="006168C6" w:rsidRDefault="00FE7B7E" w:rsidP="00A246EA">
      <w:pPr>
        <w:rPr>
          <w:rFonts w:cstheme="minorHAnsi"/>
          <w:b/>
          <w:bCs/>
          <w:snapToGrid w:val="0"/>
          <w:color w:val="000000"/>
        </w:rPr>
      </w:pPr>
      <w:r>
        <w:rPr>
          <w:rFonts w:cstheme="minorHAnsi"/>
          <w:b/>
          <w:bCs/>
          <w:snapToGrid w:val="0"/>
          <w:color w:val="000000"/>
        </w:rPr>
        <w:t>Only</w:t>
      </w:r>
      <w:r w:rsidR="006168C6" w:rsidRPr="006168C6">
        <w:rPr>
          <w:rFonts w:cstheme="minorHAnsi"/>
          <w:b/>
          <w:bCs/>
          <w:snapToGrid w:val="0"/>
          <w:color w:val="000000"/>
        </w:rPr>
        <w:t xml:space="preserve"> members of the British Ecological Society (BES)</w:t>
      </w:r>
      <w:r>
        <w:rPr>
          <w:rFonts w:cstheme="minorHAnsi"/>
          <w:b/>
          <w:bCs/>
          <w:snapToGrid w:val="0"/>
          <w:color w:val="000000"/>
        </w:rPr>
        <w:t xml:space="preserve"> are eligible</w:t>
      </w:r>
      <w:r w:rsidR="00EB00AA">
        <w:rPr>
          <w:rFonts w:cstheme="minorHAnsi"/>
          <w:b/>
          <w:bCs/>
          <w:snapToGrid w:val="0"/>
          <w:color w:val="000000"/>
        </w:rPr>
        <w:t xml:space="preserve"> for </w:t>
      </w:r>
      <w:r w:rsidR="00450904">
        <w:rPr>
          <w:rFonts w:cstheme="minorHAnsi"/>
          <w:b/>
          <w:bCs/>
          <w:snapToGrid w:val="0"/>
          <w:color w:val="000000"/>
        </w:rPr>
        <w:t>the Awards</w:t>
      </w:r>
      <w:r w:rsidR="006168C6" w:rsidRPr="006168C6">
        <w:rPr>
          <w:rFonts w:cstheme="minorHAnsi"/>
          <w:b/>
          <w:bCs/>
          <w:snapToGrid w:val="0"/>
          <w:color w:val="000000"/>
        </w:rPr>
        <w:t xml:space="preserve">. Application forms are </w:t>
      </w:r>
      <w:r w:rsidR="006168C6" w:rsidRPr="00874514">
        <w:rPr>
          <w:rFonts w:cstheme="minorHAnsi"/>
          <w:b/>
          <w:bCs/>
          <w:snapToGrid w:val="0"/>
          <w:color w:val="000000"/>
        </w:rPr>
        <w:t xml:space="preserve">available </w:t>
      </w:r>
      <w:r w:rsidR="006168C6" w:rsidRPr="00450904">
        <w:rPr>
          <w:rFonts w:cstheme="minorHAnsi"/>
          <w:b/>
          <w:bCs/>
          <w:snapToGrid w:val="0"/>
        </w:rPr>
        <w:t>online</w:t>
      </w:r>
      <w:r w:rsidR="006168C6" w:rsidRPr="00874514">
        <w:rPr>
          <w:rFonts w:cstheme="minorHAnsi"/>
          <w:b/>
          <w:bCs/>
          <w:snapToGrid w:val="0"/>
          <w:color w:val="000000"/>
        </w:rPr>
        <w:t>, and</w:t>
      </w:r>
      <w:r w:rsidR="006168C6" w:rsidRPr="006168C6">
        <w:rPr>
          <w:rFonts w:cstheme="minorHAnsi"/>
          <w:b/>
          <w:bCs/>
          <w:snapToGrid w:val="0"/>
          <w:color w:val="000000"/>
        </w:rPr>
        <w:t xml:space="preserve"> must be submitted via email to </w:t>
      </w:r>
      <w:hyperlink r:id="rId19" w:history="1">
        <w:r w:rsidR="006168C6" w:rsidRPr="006168C6">
          <w:rPr>
            <w:rStyle w:val="Hyperlink"/>
            <w:rFonts w:cstheme="minorHAnsi"/>
            <w:b/>
            <w:bCs/>
            <w:snapToGrid w:val="0"/>
          </w:rPr>
          <w:t>chrisj@britishecologicalsociety.org</w:t>
        </w:r>
      </w:hyperlink>
      <w:r w:rsidR="006168C6" w:rsidRPr="006168C6">
        <w:rPr>
          <w:rFonts w:cstheme="minorHAnsi"/>
          <w:b/>
          <w:bCs/>
          <w:snapToGrid w:val="0"/>
          <w:color w:val="000000"/>
        </w:rPr>
        <w:t xml:space="preserve"> </w:t>
      </w:r>
    </w:p>
    <w:p w14:paraId="669783C1" w14:textId="7EE5822C" w:rsidR="007632A0" w:rsidRPr="008E7B34" w:rsidRDefault="007632A0" w:rsidP="008E7B34">
      <w:pPr>
        <w:jc w:val="center"/>
        <w:rPr>
          <w:rFonts w:cstheme="minorHAnsi"/>
          <w:b/>
          <w:snapToGrid w:val="0"/>
          <w:color w:val="000000"/>
        </w:rPr>
      </w:pPr>
      <w:r w:rsidRPr="00982E9D">
        <w:rPr>
          <w:rFonts w:cstheme="minorHAnsi"/>
          <w:b/>
          <w:snapToGrid w:val="0"/>
          <w:color w:val="000000"/>
        </w:rPr>
        <w:t xml:space="preserve">Version </w:t>
      </w:r>
      <w:r w:rsidR="00C51AD4" w:rsidRPr="00982E9D">
        <w:rPr>
          <w:rFonts w:cstheme="minorHAnsi"/>
          <w:b/>
          <w:snapToGrid w:val="0"/>
          <w:color w:val="000000"/>
        </w:rPr>
        <w:t>1.</w:t>
      </w:r>
      <w:r w:rsidR="00450904">
        <w:rPr>
          <w:rFonts w:cstheme="minorHAnsi"/>
          <w:b/>
          <w:snapToGrid w:val="0"/>
          <w:color w:val="000000"/>
        </w:rPr>
        <w:t>1</w:t>
      </w:r>
      <w:r w:rsidR="00C51AD4" w:rsidRPr="00982E9D">
        <w:rPr>
          <w:rFonts w:cstheme="minorHAnsi"/>
          <w:b/>
          <w:snapToGrid w:val="0"/>
          <w:color w:val="000000"/>
        </w:rPr>
        <w:t xml:space="preserve"> </w:t>
      </w:r>
      <w:r w:rsidR="00450904">
        <w:rPr>
          <w:rFonts w:cstheme="minorHAnsi"/>
          <w:b/>
          <w:snapToGrid w:val="0"/>
          <w:color w:val="000000"/>
        </w:rPr>
        <w:t>September</w:t>
      </w:r>
      <w:r w:rsidRPr="00982E9D">
        <w:rPr>
          <w:rFonts w:cstheme="minorHAnsi"/>
          <w:b/>
          <w:snapToGrid w:val="0"/>
          <w:color w:val="000000"/>
        </w:rPr>
        <w:t xml:space="preserve"> 202</w:t>
      </w:r>
      <w:r w:rsidR="00391B90">
        <w:rPr>
          <w:rFonts w:cstheme="minorHAnsi"/>
          <w:b/>
          <w:snapToGrid w:val="0"/>
          <w:color w:val="000000"/>
        </w:rPr>
        <w:t>1</w:t>
      </w:r>
    </w:p>
    <w:p w14:paraId="001B7307" w14:textId="19A00011" w:rsidR="00A246EA" w:rsidRPr="00982E9D" w:rsidRDefault="00A246EA" w:rsidP="003F7B78">
      <w:pPr>
        <w:rPr>
          <w:rFonts w:cstheme="minorHAnsi"/>
          <w:b/>
          <w:bCs/>
        </w:rPr>
      </w:pPr>
    </w:p>
    <w:sectPr w:rsidR="00A246EA" w:rsidRPr="00982E9D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F702" w14:textId="77777777" w:rsidR="006044E5" w:rsidRDefault="006044E5" w:rsidP="00803A10">
      <w:pPr>
        <w:spacing w:after="0" w:line="240" w:lineRule="auto"/>
      </w:pPr>
      <w:r>
        <w:separator/>
      </w:r>
    </w:p>
  </w:endnote>
  <w:endnote w:type="continuationSeparator" w:id="0">
    <w:p w14:paraId="20E402C5" w14:textId="77777777" w:rsidR="006044E5" w:rsidRDefault="006044E5" w:rsidP="0080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Lola Medium">
    <w:altName w:val="Calibri"/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86E4" w14:textId="77777777" w:rsidR="006044E5" w:rsidRDefault="006044E5" w:rsidP="00803A10">
      <w:pPr>
        <w:spacing w:after="0" w:line="240" w:lineRule="auto"/>
      </w:pPr>
      <w:r>
        <w:separator/>
      </w:r>
    </w:p>
  </w:footnote>
  <w:footnote w:type="continuationSeparator" w:id="0">
    <w:p w14:paraId="68D94221" w14:textId="77777777" w:rsidR="006044E5" w:rsidRDefault="006044E5" w:rsidP="0080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908A" w14:textId="2999FD95" w:rsidR="00803A10" w:rsidRDefault="00803A10">
    <w:pPr>
      <w:pStyle w:val="Header"/>
    </w:pPr>
    <w:r w:rsidRPr="00967CCE">
      <w:rPr>
        <w:rFonts w:ascii="FS Lola Medium" w:hAnsi="FS Lola Medium"/>
        <w:b/>
        <w:noProof/>
        <w:snapToGrid w:val="0"/>
        <w:color w:val="000000"/>
        <w:sz w:val="24"/>
        <w:szCs w:val="24"/>
      </w:rPr>
      <w:drawing>
        <wp:inline distT="0" distB="0" distL="0" distR="0" wp14:anchorId="26202939" wp14:editId="399052A3">
          <wp:extent cx="2009775" cy="971550"/>
          <wp:effectExtent l="0" t="0" r="9525" b="0"/>
          <wp:docPr id="1" name="Picture 1" descr="BES_Logo_Mono_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_Logo_Mono_A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85"/>
                  <a:stretch/>
                </pic:blipFill>
                <pic:spPr bwMode="auto">
                  <a:xfrm>
                    <a:off x="0" y="0"/>
                    <a:ext cx="20097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C14"/>
    <w:multiLevelType w:val="hybridMultilevel"/>
    <w:tmpl w:val="13144258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09942A0E"/>
    <w:multiLevelType w:val="multilevel"/>
    <w:tmpl w:val="3BAC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16FD9"/>
    <w:multiLevelType w:val="multilevel"/>
    <w:tmpl w:val="4578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87703"/>
    <w:multiLevelType w:val="multilevel"/>
    <w:tmpl w:val="FEC4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3218B"/>
    <w:multiLevelType w:val="hybridMultilevel"/>
    <w:tmpl w:val="8B9EA418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9FD3D20"/>
    <w:multiLevelType w:val="multilevel"/>
    <w:tmpl w:val="8086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35AEF"/>
    <w:multiLevelType w:val="multilevel"/>
    <w:tmpl w:val="B1E8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21852"/>
    <w:multiLevelType w:val="hybridMultilevel"/>
    <w:tmpl w:val="8312B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06E24"/>
    <w:multiLevelType w:val="hybridMultilevel"/>
    <w:tmpl w:val="43F46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66498"/>
    <w:multiLevelType w:val="hybridMultilevel"/>
    <w:tmpl w:val="D91C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B01E1"/>
    <w:multiLevelType w:val="hybridMultilevel"/>
    <w:tmpl w:val="88BA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404C9"/>
    <w:multiLevelType w:val="hybridMultilevel"/>
    <w:tmpl w:val="942A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11CE8"/>
    <w:multiLevelType w:val="multilevel"/>
    <w:tmpl w:val="517E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971B9"/>
    <w:multiLevelType w:val="multilevel"/>
    <w:tmpl w:val="4890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241746"/>
    <w:multiLevelType w:val="hybridMultilevel"/>
    <w:tmpl w:val="053C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1820"/>
    <w:multiLevelType w:val="hybridMultilevel"/>
    <w:tmpl w:val="31BECD72"/>
    <w:lvl w:ilvl="0" w:tplc="24A88FEE">
      <w:start w:val="3"/>
      <w:numFmt w:val="bullet"/>
      <w:lvlText w:val="-"/>
      <w:lvlJc w:val="left"/>
      <w:pPr>
        <w:ind w:left="720" w:hanging="360"/>
      </w:pPr>
      <w:rPr>
        <w:rFonts w:ascii="FS Lola Medium" w:eastAsia="Times New Roman" w:hAnsi="FS Lola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07F7B"/>
    <w:multiLevelType w:val="hybridMultilevel"/>
    <w:tmpl w:val="D75ED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546D5"/>
    <w:multiLevelType w:val="hybridMultilevel"/>
    <w:tmpl w:val="500AE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81647"/>
    <w:multiLevelType w:val="hybridMultilevel"/>
    <w:tmpl w:val="B058AAC8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9" w15:restartNumberingAfterBreak="0">
    <w:nsid w:val="62C7338F"/>
    <w:multiLevelType w:val="multilevel"/>
    <w:tmpl w:val="44F4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E16506"/>
    <w:multiLevelType w:val="multilevel"/>
    <w:tmpl w:val="C2C0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57DC9"/>
    <w:multiLevelType w:val="hybridMultilevel"/>
    <w:tmpl w:val="9C6A0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01BFB"/>
    <w:multiLevelType w:val="hybridMultilevel"/>
    <w:tmpl w:val="5F1C0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B0BDF"/>
    <w:multiLevelType w:val="hybridMultilevel"/>
    <w:tmpl w:val="3CF63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24418"/>
    <w:multiLevelType w:val="hybridMultilevel"/>
    <w:tmpl w:val="371A3D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4"/>
  </w:num>
  <w:num w:numId="4">
    <w:abstractNumId w:val="15"/>
  </w:num>
  <w:num w:numId="5">
    <w:abstractNumId w:val="21"/>
  </w:num>
  <w:num w:numId="6">
    <w:abstractNumId w:val="14"/>
  </w:num>
  <w:num w:numId="7">
    <w:abstractNumId w:val="9"/>
  </w:num>
  <w:num w:numId="8">
    <w:abstractNumId w:val="5"/>
  </w:num>
  <w:num w:numId="9">
    <w:abstractNumId w:val="6"/>
  </w:num>
  <w:num w:numId="10">
    <w:abstractNumId w:val="20"/>
  </w:num>
  <w:num w:numId="11">
    <w:abstractNumId w:val="7"/>
  </w:num>
  <w:num w:numId="12">
    <w:abstractNumId w:val="10"/>
  </w:num>
  <w:num w:numId="13">
    <w:abstractNumId w:val="11"/>
  </w:num>
  <w:num w:numId="14">
    <w:abstractNumId w:val="16"/>
  </w:num>
  <w:num w:numId="15">
    <w:abstractNumId w:val="0"/>
  </w:num>
  <w:num w:numId="16">
    <w:abstractNumId w:val="18"/>
  </w:num>
  <w:num w:numId="17">
    <w:abstractNumId w:val="22"/>
  </w:num>
  <w:num w:numId="18">
    <w:abstractNumId w:val="1"/>
  </w:num>
  <w:num w:numId="19">
    <w:abstractNumId w:val="2"/>
  </w:num>
  <w:num w:numId="20">
    <w:abstractNumId w:val="3"/>
  </w:num>
  <w:num w:numId="21">
    <w:abstractNumId w:val="13"/>
  </w:num>
  <w:num w:numId="22">
    <w:abstractNumId w:val="19"/>
  </w:num>
  <w:num w:numId="23">
    <w:abstractNumId w:val="12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A3"/>
    <w:rsid w:val="00001F34"/>
    <w:rsid w:val="00007C9A"/>
    <w:rsid w:val="00010669"/>
    <w:rsid w:val="00011E35"/>
    <w:rsid w:val="00014911"/>
    <w:rsid w:val="000333DB"/>
    <w:rsid w:val="00043AD5"/>
    <w:rsid w:val="0004434D"/>
    <w:rsid w:val="00047872"/>
    <w:rsid w:val="00051D95"/>
    <w:rsid w:val="00054EBC"/>
    <w:rsid w:val="00067A90"/>
    <w:rsid w:val="00072283"/>
    <w:rsid w:val="00085C76"/>
    <w:rsid w:val="00087995"/>
    <w:rsid w:val="00091C23"/>
    <w:rsid w:val="00095A1F"/>
    <w:rsid w:val="000977A4"/>
    <w:rsid w:val="000A54D3"/>
    <w:rsid w:val="000A67D8"/>
    <w:rsid w:val="000B2674"/>
    <w:rsid w:val="000D4FDC"/>
    <w:rsid w:val="000E0CAF"/>
    <w:rsid w:val="000E3AE3"/>
    <w:rsid w:val="000F3F38"/>
    <w:rsid w:val="000F627D"/>
    <w:rsid w:val="00114F10"/>
    <w:rsid w:val="00116309"/>
    <w:rsid w:val="0011645F"/>
    <w:rsid w:val="00120B54"/>
    <w:rsid w:val="00124049"/>
    <w:rsid w:val="0014355C"/>
    <w:rsid w:val="00164902"/>
    <w:rsid w:val="0016716B"/>
    <w:rsid w:val="001677C5"/>
    <w:rsid w:val="00172EB4"/>
    <w:rsid w:val="00181AB1"/>
    <w:rsid w:val="001B0126"/>
    <w:rsid w:val="001B751A"/>
    <w:rsid w:val="001E553B"/>
    <w:rsid w:val="001E6AFC"/>
    <w:rsid w:val="0020173F"/>
    <w:rsid w:val="002032BE"/>
    <w:rsid w:val="002073D2"/>
    <w:rsid w:val="00211614"/>
    <w:rsid w:val="00213CBA"/>
    <w:rsid w:val="0022775C"/>
    <w:rsid w:val="002315C8"/>
    <w:rsid w:val="002428D5"/>
    <w:rsid w:val="00245952"/>
    <w:rsid w:val="002470E8"/>
    <w:rsid w:val="00251B9A"/>
    <w:rsid w:val="00265704"/>
    <w:rsid w:val="00270506"/>
    <w:rsid w:val="00270B4A"/>
    <w:rsid w:val="002766C4"/>
    <w:rsid w:val="0029119D"/>
    <w:rsid w:val="002936B4"/>
    <w:rsid w:val="002976C8"/>
    <w:rsid w:val="002A043B"/>
    <w:rsid w:val="002B185B"/>
    <w:rsid w:val="002B40D3"/>
    <w:rsid w:val="002B6E94"/>
    <w:rsid w:val="002C3EC3"/>
    <w:rsid w:val="002C426D"/>
    <w:rsid w:val="002C51CB"/>
    <w:rsid w:val="002E0EAE"/>
    <w:rsid w:val="002E1D93"/>
    <w:rsid w:val="002E3DD1"/>
    <w:rsid w:val="002F641D"/>
    <w:rsid w:val="0031294B"/>
    <w:rsid w:val="0031477E"/>
    <w:rsid w:val="003148C5"/>
    <w:rsid w:val="003244A2"/>
    <w:rsid w:val="003267A2"/>
    <w:rsid w:val="00327A45"/>
    <w:rsid w:val="003317FD"/>
    <w:rsid w:val="00340427"/>
    <w:rsid w:val="003405E7"/>
    <w:rsid w:val="00341433"/>
    <w:rsid w:val="00343C0B"/>
    <w:rsid w:val="003449E4"/>
    <w:rsid w:val="00345582"/>
    <w:rsid w:val="00365676"/>
    <w:rsid w:val="00367FF4"/>
    <w:rsid w:val="0037075D"/>
    <w:rsid w:val="00372C5F"/>
    <w:rsid w:val="0037725D"/>
    <w:rsid w:val="003879DE"/>
    <w:rsid w:val="003903A9"/>
    <w:rsid w:val="00391B90"/>
    <w:rsid w:val="003A0D7B"/>
    <w:rsid w:val="003A22B7"/>
    <w:rsid w:val="003B1A16"/>
    <w:rsid w:val="003C67EC"/>
    <w:rsid w:val="003D1075"/>
    <w:rsid w:val="003D22CA"/>
    <w:rsid w:val="003E085D"/>
    <w:rsid w:val="003E66C4"/>
    <w:rsid w:val="003F1AFC"/>
    <w:rsid w:val="003F2B83"/>
    <w:rsid w:val="003F7B78"/>
    <w:rsid w:val="00413C2D"/>
    <w:rsid w:val="0041410F"/>
    <w:rsid w:val="00414FE2"/>
    <w:rsid w:val="00416F12"/>
    <w:rsid w:val="00425D50"/>
    <w:rsid w:val="00435675"/>
    <w:rsid w:val="00450904"/>
    <w:rsid w:val="00451432"/>
    <w:rsid w:val="0046477F"/>
    <w:rsid w:val="00472892"/>
    <w:rsid w:val="004769BF"/>
    <w:rsid w:val="00491D28"/>
    <w:rsid w:val="004A5E02"/>
    <w:rsid w:val="004B4A15"/>
    <w:rsid w:val="004C311F"/>
    <w:rsid w:val="004C3D50"/>
    <w:rsid w:val="004D5701"/>
    <w:rsid w:val="004E1EFB"/>
    <w:rsid w:val="004E3A04"/>
    <w:rsid w:val="004E5003"/>
    <w:rsid w:val="004F2979"/>
    <w:rsid w:val="004F4E4F"/>
    <w:rsid w:val="004F69B3"/>
    <w:rsid w:val="004F7FD5"/>
    <w:rsid w:val="00500F23"/>
    <w:rsid w:val="005126A7"/>
    <w:rsid w:val="0051640C"/>
    <w:rsid w:val="00521F7E"/>
    <w:rsid w:val="00535714"/>
    <w:rsid w:val="00535C5D"/>
    <w:rsid w:val="005433CA"/>
    <w:rsid w:val="00550AD4"/>
    <w:rsid w:val="005613F4"/>
    <w:rsid w:val="00564064"/>
    <w:rsid w:val="0056439C"/>
    <w:rsid w:val="00574134"/>
    <w:rsid w:val="005768D0"/>
    <w:rsid w:val="00580E84"/>
    <w:rsid w:val="00582083"/>
    <w:rsid w:val="0058216F"/>
    <w:rsid w:val="00596828"/>
    <w:rsid w:val="00596E23"/>
    <w:rsid w:val="00597AA4"/>
    <w:rsid w:val="005B5A5C"/>
    <w:rsid w:val="005B75FA"/>
    <w:rsid w:val="005C0F9A"/>
    <w:rsid w:val="005D03FF"/>
    <w:rsid w:val="005D7E18"/>
    <w:rsid w:val="005F52E9"/>
    <w:rsid w:val="006044E5"/>
    <w:rsid w:val="0061501F"/>
    <w:rsid w:val="006168C6"/>
    <w:rsid w:val="00644B73"/>
    <w:rsid w:val="00644E25"/>
    <w:rsid w:val="00644EA1"/>
    <w:rsid w:val="00650666"/>
    <w:rsid w:val="006533FF"/>
    <w:rsid w:val="00661FB9"/>
    <w:rsid w:val="0066376E"/>
    <w:rsid w:val="0066565C"/>
    <w:rsid w:val="00667FD2"/>
    <w:rsid w:val="00670BBA"/>
    <w:rsid w:val="0068106E"/>
    <w:rsid w:val="006813BC"/>
    <w:rsid w:val="00690990"/>
    <w:rsid w:val="00690EA6"/>
    <w:rsid w:val="006935A3"/>
    <w:rsid w:val="006953FE"/>
    <w:rsid w:val="00696234"/>
    <w:rsid w:val="006B1AC4"/>
    <w:rsid w:val="006C114F"/>
    <w:rsid w:val="006D6008"/>
    <w:rsid w:val="006E5938"/>
    <w:rsid w:val="006E7EA8"/>
    <w:rsid w:val="006F07CD"/>
    <w:rsid w:val="006F10C3"/>
    <w:rsid w:val="006F3A04"/>
    <w:rsid w:val="006F5357"/>
    <w:rsid w:val="006F6B65"/>
    <w:rsid w:val="006F6D34"/>
    <w:rsid w:val="0071053C"/>
    <w:rsid w:val="007177DA"/>
    <w:rsid w:val="00723CC8"/>
    <w:rsid w:val="00724169"/>
    <w:rsid w:val="007310F6"/>
    <w:rsid w:val="00745F66"/>
    <w:rsid w:val="00747642"/>
    <w:rsid w:val="00747E22"/>
    <w:rsid w:val="00752159"/>
    <w:rsid w:val="00752ADB"/>
    <w:rsid w:val="00755B72"/>
    <w:rsid w:val="007632A0"/>
    <w:rsid w:val="0076438E"/>
    <w:rsid w:val="007729F5"/>
    <w:rsid w:val="00792B61"/>
    <w:rsid w:val="007A7B1A"/>
    <w:rsid w:val="007B1ECB"/>
    <w:rsid w:val="007C40D7"/>
    <w:rsid w:val="007C7AFE"/>
    <w:rsid w:val="007E419F"/>
    <w:rsid w:val="007E4F64"/>
    <w:rsid w:val="007F44AB"/>
    <w:rsid w:val="007F657C"/>
    <w:rsid w:val="00803A10"/>
    <w:rsid w:val="00803B7C"/>
    <w:rsid w:val="00813FED"/>
    <w:rsid w:val="008163ED"/>
    <w:rsid w:val="0081669E"/>
    <w:rsid w:val="0082045F"/>
    <w:rsid w:val="0082444F"/>
    <w:rsid w:val="00824953"/>
    <w:rsid w:val="00831CBE"/>
    <w:rsid w:val="008348D4"/>
    <w:rsid w:val="008357F5"/>
    <w:rsid w:val="00846457"/>
    <w:rsid w:val="00857DDC"/>
    <w:rsid w:val="0086066E"/>
    <w:rsid w:val="00861554"/>
    <w:rsid w:val="00867F39"/>
    <w:rsid w:val="00870980"/>
    <w:rsid w:val="00871DF6"/>
    <w:rsid w:val="0087363C"/>
    <w:rsid w:val="0087431F"/>
    <w:rsid w:val="00874514"/>
    <w:rsid w:val="008A0343"/>
    <w:rsid w:val="008A16EA"/>
    <w:rsid w:val="008D0986"/>
    <w:rsid w:val="008D1D53"/>
    <w:rsid w:val="008D3E40"/>
    <w:rsid w:val="008D40FB"/>
    <w:rsid w:val="008E4C40"/>
    <w:rsid w:val="008E63B7"/>
    <w:rsid w:val="008E7B34"/>
    <w:rsid w:val="008F056B"/>
    <w:rsid w:val="008F5291"/>
    <w:rsid w:val="008F55F1"/>
    <w:rsid w:val="008F611C"/>
    <w:rsid w:val="008F636F"/>
    <w:rsid w:val="008F6578"/>
    <w:rsid w:val="008F6CF2"/>
    <w:rsid w:val="00913D54"/>
    <w:rsid w:val="009152AA"/>
    <w:rsid w:val="00922002"/>
    <w:rsid w:val="00922B06"/>
    <w:rsid w:val="00930C4F"/>
    <w:rsid w:val="009311A4"/>
    <w:rsid w:val="009314F4"/>
    <w:rsid w:val="00942E5F"/>
    <w:rsid w:val="00943C11"/>
    <w:rsid w:val="009447A0"/>
    <w:rsid w:val="0094496E"/>
    <w:rsid w:val="0095064E"/>
    <w:rsid w:val="00951939"/>
    <w:rsid w:val="009529E1"/>
    <w:rsid w:val="009578AD"/>
    <w:rsid w:val="009615EB"/>
    <w:rsid w:val="00974ACB"/>
    <w:rsid w:val="00982A90"/>
    <w:rsid w:val="00982E9D"/>
    <w:rsid w:val="00994118"/>
    <w:rsid w:val="009A36A7"/>
    <w:rsid w:val="009A39A1"/>
    <w:rsid w:val="009A7CF3"/>
    <w:rsid w:val="009B02C9"/>
    <w:rsid w:val="009C1935"/>
    <w:rsid w:val="009E2DEC"/>
    <w:rsid w:val="009F18A2"/>
    <w:rsid w:val="00A012D4"/>
    <w:rsid w:val="00A02019"/>
    <w:rsid w:val="00A0306F"/>
    <w:rsid w:val="00A10219"/>
    <w:rsid w:val="00A1315D"/>
    <w:rsid w:val="00A1329A"/>
    <w:rsid w:val="00A20D05"/>
    <w:rsid w:val="00A23767"/>
    <w:rsid w:val="00A246EA"/>
    <w:rsid w:val="00A31FEB"/>
    <w:rsid w:val="00A410F7"/>
    <w:rsid w:val="00A4246E"/>
    <w:rsid w:val="00A46B34"/>
    <w:rsid w:val="00A4703D"/>
    <w:rsid w:val="00A620F6"/>
    <w:rsid w:val="00A7305D"/>
    <w:rsid w:val="00A77155"/>
    <w:rsid w:val="00A80DEC"/>
    <w:rsid w:val="00A8129E"/>
    <w:rsid w:val="00A84F03"/>
    <w:rsid w:val="00A87364"/>
    <w:rsid w:val="00A95E9B"/>
    <w:rsid w:val="00AA1EF4"/>
    <w:rsid w:val="00AA2A87"/>
    <w:rsid w:val="00AA3A1D"/>
    <w:rsid w:val="00AB275F"/>
    <w:rsid w:val="00AB2882"/>
    <w:rsid w:val="00AD0A70"/>
    <w:rsid w:val="00AD2437"/>
    <w:rsid w:val="00AD3D8A"/>
    <w:rsid w:val="00AD4B2B"/>
    <w:rsid w:val="00AD657F"/>
    <w:rsid w:val="00AE2852"/>
    <w:rsid w:val="00AE735C"/>
    <w:rsid w:val="00B01362"/>
    <w:rsid w:val="00B0443D"/>
    <w:rsid w:val="00B23095"/>
    <w:rsid w:val="00B25EAA"/>
    <w:rsid w:val="00B314C2"/>
    <w:rsid w:val="00B42B9B"/>
    <w:rsid w:val="00B45F3D"/>
    <w:rsid w:val="00B6386D"/>
    <w:rsid w:val="00B733B4"/>
    <w:rsid w:val="00B74A28"/>
    <w:rsid w:val="00B76352"/>
    <w:rsid w:val="00B84EF8"/>
    <w:rsid w:val="00B85925"/>
    <w:rsid w:val="00B90494"/>
    <w:rsid w:val="00BA2474"/>
    <w:rsid w:val="00BC4D8B"/>
    <w:rsid w:val="00BC7391"/>
    <w:rsid w:val="00BD2D09"/>
    <w:rsid w:val="00BE0635"/>
    <w:rsid w:val="00BE0D02"/>
    <w:rsid w:val="00BE4D3B"/>
    <w:rsid w:val="00BE7FEF"/>
    <w:rsid w:val="00C04237"/>
    <w:rsid w:val="00C24348"/>
    <w:rsid w:val="00C246EC"/>
    <w:rsid w:val="00C24FC7"/>
    <w:rsid w:val="00C261AB"/>
    <w:rsid w:val="00C30EB1"/>
    <w:rsid w:val="00C310B5"/>
    <w:rsid w:val="00C31625"/>
    <w:rsid w:val="00C34535"/>
    <w:rsid w:val="00C35217"/>
    <w:rsid w:val="00C37AE9"/>
    <w:rsid w:val="00C37E12"/>
    <w:rsid w:val="00C42B53"/>
    <w:rsid w:val="00C51AD4"/>
    <w:rsid w:val="00C51D68"/>
    <w:rsid w:val="00C637A9"/>
    <w:rsid w:val="00C71AC1"/>
    <w:rsid w:val="00C767A5"/>
    <w:rsid w:val="00C77073"/>
    <w:rsid w:val="00C81FAA"/>
    <w:rsid w:val="00C87572"/>
    <w:rsid w:val="00C9241B"/>
    <w:rsid w:val="00CA09DE"/>
    <w:rsid w:val="00CA6F1D"/>
    <w:rsid w:val="00CC6FB4"/>
    <w:rsid w:val="00CD2DB2"/>
    <w:rsid w:val="00CD34C3"/>
    <w:rsid w:val="00CD4D2D"/>
    <w:rsid w:val="00CD6C5C"/>
    <w:rsid w:val="00CE007A"/>
    <w:rsid w:val="00CE1A5B"/>
    <w:rsid w:val="00CE6279"/>
    <w:rsid w:val="00CF4CD2"/>
    <w:rsid w:val="00D01714"/>
    <w:rsid w:val="00D10032"/>
    <w:rsid w:val="00D11645"/>
    <w:rsid w:val="00D130EB"/>
    <w:rsid w:val="00D13EB4"/>
    <w:rsid w:val="00D168FE"/>
    <w:rsid w:val="00D32A20"/>
    <w:rsid w:val="00D33D47"/>
    <w:rsid w:val="00D45478"/>
    <w:rsid w:val="00D46B3D"/>
    <w:rsid w:val="00D52026"/>
    <w:rsid w:val="00D61F6B"/>
    <w:rsid w:val="00D65407"/>
    <w:rsid w:val="00D6779A"/>
    <w:rsid w:val="00D707BF"/>
    <w:rsid w:val="00D85D20"/>
    <w:rsid w:val="00D85D75"/>
    <w:rsid w:val="00D94737"/>
    <w:rsid w:val="00D951D3"/>
    <w:rsid w:val="00D95E0F"/>
    <w:rsid w:val="00DA15BB"/>
    <w:rsid w:val="00DA3BD0"/>
    <w:rsid w:val="00DA7119"/>
    <w:rsid w:val="00DA7C2C"/>
    <w:rsid w:val="00DB7736"/>
    <w:rsid w:val="00DD4C9A"/>
    <w:rsid w:val="00DE2302"/>
    <w:rsid w:val="00DE2538"/>
    <w:rsid w:val="00DE398C"/>
    <w:rsid w:val="00DE528E"/>
    <w:rsid w:val="00DE6BCA"/>
    <w:rsid w:val="00E00C49"/>
    <w:rsid w:val="00E21E41"/>
    <w:rsid w:val="00E23E56"/>
    <w:rsid w:val="00E2758A"/>
    <w:rsid w:val="00E32C9B"/>
    <w:rsid w:val="00E35865"/>
    <w:rsid w:val="00E52CC3"/>
    <w:rsid w:val="00E52FDD"/>
    <w:rsid w:val="00E537F7"/>
    <w:rsid w:val="00E625FC"/>
    <w:rsid w:val="00E81C4E"/>
    <w:rsid w:val="00E91D91"/>
    <w:rsid w:val="00E93F6C"/>
    <w:rsid w:val="00E94607"/>
    <w:rsid w:val="00E947BA"/>
    <w:rsid w:val="00EA15F5"/>
    <w:rsid w:val="00EA3F47"/>
    <w:rsid w:val="00EA4BF4"/>
    <w:rsid w:val="00EA53EC"/>
    <w:rsid w:val="00EB00AA"/>
    <w:rsid w:val="00EB1CE8"/>
    <w:rsid w:val="00EC02F7"/>
    <w:rsid w:val="00ED04C5"/>
    <w:rsid w:val="00EE5024"/>
    <w:rsid w:val="00EF2035"/>
    <w:rsid w:val="00EF32E8"/>
    <w:rsid w:val="00EF7DB0"/>
    <w:rsid w:val="00F053D1"/>
    <w:rsid w:val="00F07ABA"/>
    <w:rsid w:val="00F10F13"/>
    <w:rsid w:val="00F15B6D"/>
    <w:rsid w:val="00F226DE"/>
    <w:rsid w:val="00F348DE"/>
    <w:rsid w:val="00F371E0"/>
    <w:rsid w:val="00F53B07"/>
    <w:rsid w:val="00F61902"/>
    <w:rsid w:val="00F63487"/>
    <w:rsid w:val="00F6549A"/>
    <w:rsid w:val="00F767BE"/>
    <w:rsid w:val="00F97DA3"/>
    <w:rsid w:val="00FA48D8"/>
    <w:rsid w:val="00FA7316"/>
    <w:rsid w:val="00FB240C"/>
    <w:rsid w:val="00FB4BA8"/>
    <w:rsid w:val="00FD607B"/>
    <w:rsid w:val="00FE3DED"/>
    <w:rsid w:val="00FE67A9"/>
    <w:rsid w:val="00FE6A22"/>
    <w:rsid w:val="00FE7B7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935A59"/>
  <w15:chartTrackingRefBased/>
  <w15:docId w15:val="{881219BF-1389-4695-A09D-2AE3569C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4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A10"/>
  </w:style>
  <w:style w:type="paragraph" w:styleId="Footer">
    <w:name w:val="footer"/>
    <w:basedOn w:val="Normal"/>
    <w:link w:val="FooterChar"/>
    <w:uiPriority w:val="99"/>
    <w:unhideWhenUsed/>
    <w:rsid w:val="00803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A10"/>
  </w:style>
  <w:style w:type="character" w:styleId="CommentReference">
    <w:name w:val="annotation reference"/>
    <w:basedOn w:val="DefaultParagraphFont"/>
    <w:unhideWhenUsed/>
    <w:rsid w:val="00803A1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3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3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A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3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F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7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2434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Revision">
    <w:name w:val="Revision"/>
    <w:hidden/>
    <w:uiPriority w:val="99"/>
    <w:semiHidden/>
    <w:rsid w:val="00A81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ritishecologicalsociety.org/learning-and-resources/engaging-the-public/bes-public-engagement-strategy/" TargetMode="External"/><Relationship Id="rId18" Type="http://schemas.openxmlformats.org/officeDocument/2006/relationships/hyperlink" Target="https://www.facebook.com/BritishEcolSo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chrisj@britishecologicalsociety.org" TargetMode="External"/><Relationship Id="rId17" Type="http://schemas.openxmlformats.org/officeDocument/2006/relationships/hyperlink" Target="https://twitter.com/BritishEcolS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ritishecologicalsociety.org/learning-and-resources/engaging-the-public/public-engagement-newslette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itishecologicalsociety.org/learning-and-resources/engaging-the-public/award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ritishecologicalsociety.org/news-and-opinion/sign-up-for-our-newsletter/" TargetMode="External"/><Relationship Id="rId10" Type="http://schemas.openxmlformats.org/officeDocument/2006/relationships/hyperlink" Target="https://www.britishecologicalsociety.org/learning-and-resources/engaging-the-public/funding/" TargetMode="External"/><Relationship Id="rId19" Type="http://schemas.openxmlformats.org/officeDocument/2006/relationships/hyperlink" Target="mailto:chrisj@britishecologicalsociet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ritishecologicalsociety.org/learning-and-resources/engaging-the-public/award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EC3BE264F934B8DEAB94EB6232F9E" ma:contentTypeVersion="11" ma:contentTypeDescription="Create a new document." ma:contentTypeScope="" ma:versionID="ca74ca7a32b7af7ce0ff6ce185ff345b">
  <xsd:schema xmlns:xsd="http://www.w3.org/2001/XMLSchema" xmlns:xs="http://www.w3.org/2001/XMLSchema" xmlns:p="http://schemas.microsoft.com/office/2006/metadata/properties" xmlns:ns2="3e2afc3e-d4ac-4dae-8a5c-0370fe984f9c" targetNamespace="http://schemas.microsoft.com/office/2006/metadata/properties" ma:root="true" ma:fieldsID="e43fce7a5e137510e368783b6550e60a" ns2:_="">
    <xsd:import namespace="3e2afc3e-d4ac-4dae-8a5c-0370fe984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afc3e-d4ac-4dae-8a5c-0370fe984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236AF-C3C8-468C-9F88-C347CEDF9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7BE020-3E0E-47AE-9A1C-0B9A98CA1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afc3e-d4ac-4dae-8a5c-0370fe984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8ECE7-564C-4E2A-A493-0AAEE4F6E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Jeffs</dc:creator>
  <cp:keywords/>
  <dc:description/>
  <cp:lastModifiedBy>Chris Jeffs</cp:lastModifiedBy>
  <cp:revision>33</cp:revision>
  <dcterms:created xsi:type="dcterms:W3CDTF">2021-09-27T08:36:00Z</dcterms:created>
  <dcterms:modified xsi:type="dcterms:W3CDTF">2021-10-02T08:26:00Z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0x010100D6CEC3BE264F934B8DEAB94EB6232F9E</vt:lpwstr>
  </property>
</Properties>
</file>